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16" w:rsidRPr="009273B7" w:rsidRDefault="00EC0B16" w:rsidP="00743C3D">
      <w:pPr>
        <w:spacing w:after="0" w:line="240" w:lineRule="auto"/>
        <w:rPr>
          <w:rFonts w:ascii="Arial" w:hAnsi="Arial" w:cs="Arial"/>
        </w:rPr>
      </w:pPr>
    </w:p>
    <w:p w:rsidR="00EC0B16" w:rsidRPr="009273B7" w:rsidRDefault="00962C74" w:rsidP="00743C3D">
      <w:pPr>
        <w:spacing w:after="0" w:line="240" w:lineRule="auto"/>
        <w:rPr>
          <w:rFonts w:ascii="Arial" w:hAnsi="Arial" w:cs="Arial"/>
        </w:rPr>
      </w:pPr>
      <w:r w:rsidRPr="009273B7">
        <w:rPr>
          <w:rFonts w:ascii="Arial" w:hAnsi="Arial" w:cs="Arial"/>
          <w:noProof/>
          <w:lang w:eastAsia="en-GB"/>
        </w:rPr>
        <w:drawing>
          <wp:inline distT="0" distB="0" distL="0" distR="0" wp14:anchorId="16C21AC1" wp14:editId="2F890D52">
            <wp:extent cx="1171575" cy="800100"/>
            <wp:effectExtent l="19050" t="0" r="9525" b="0"/>
            <wp:docPr id="1" name="Picture 1" descr="logoLCC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CCsmall"/>
                    <pic:cNvPicPr>
                      <a:picLocks noChangeAspect="1" noChangeArrowheads="1"/>
                    </pic:cNvPicPr>
                  </pic:nvPicPr>
                  <pic:blipFill>
                    <a:blip r:embed="rId8" cstate="print"/>
                    <a:srcRect/>
                    <a:stretch>
                      <a:fillRect/>
                    </a:stretch>
                  </pic:blipFill>
                  <pic:spPr bwMode="auto">
                    <a:xfrm>
                      <a:off x="0" y="0"/>
                      <a:ext cx="1171575" cy="800100"/>
                    </a:xfrm>
                    <a:prstGeom prst="rect">
                      <a:avLst/>
                    </a:prstGeom>
                    <a:noFill/>
                    <a:ln w="9525">
                      <a:noFill/>
                      <a:miter lim="800000"/>
                      <a:headEnd/>
                      <a:tailEnd/>
                    </a:ln>
                  </pic:spPr>
                </pic:pic>
              </a:graphicData>
            </a:graphic>
          </wp:inline>
        </w:drawing>
      </w:r>
    </w:p>
    <w:p w:rsidR="00EC0B16" w:rsidRPr="009273B7" w:rsidRDefault="00EC0B16" w:rsidP="00743C3D">
      <w:pPr>
        <w:spacing w:after="0" w:line="240" w:lineRule="auto"/>
        <w:rPr>
          <w:rFonts w:ascii="Arial" w:hAnsi="Arial" w:cs="Arial"/>
        </w:rPr>
      </w:pPr>
    </w:p>
    <w:p w:rsidR="00EC0B16" w:rsidRPr="009273B7" w:rsidRDefault="00EC0B16" w:rsidP="00743C3D">
      <w:pPr>
        <w:spacing w:after="0" w:line="240" w:lineRule="auto"/>
        <w:rPr>
          <w:rFonts w:ascii="Arial" w:hAnsi="Arial" w:cs="Arial"/>
        </w:rPr>
      </w:pPr>
    </w:p>
    <w:p w:rsidR="00EC0B16" w:rsidRPr="009273B7" w:rsidRDefault="00EC0B16" w:rsidP="00743C3D">
      <w:pPr>
        <w:spacing w:after="0" w:line="240" w:lineRule="auto"/>
        <w:rPr>
          <w:rFonts w:ascii="Arial" w:hAnsi="Arial" w:cs="Arial"/>
        </w:rPr>
      </w:pPr>
    </w:p>
    <w:p w:rsidR="00EC0B16" w:rsidRPr="009273B7" w:rsidRDefault="00EC0B16" w:rsidP="00743C3D">
      <w:pPr>
        <w:spacing w:after="0" w:line="240" w:lineRule="auto"/>
        <w:rPr>
          <w:rFonts w:ascii="Arial" w:hAnsi="Arial" w:cs="Arial"/>
        </w:rPr>
      </w:pPr>
    </w:p>
    <w:p w:rsidR="00EC0B16" w:rsidRPr="009273B7" w:rsidRDefault="00EC0B16" w:rsidP="00743C3D">
      <w:pPr>
        <w:pStyle w:val="Heading4"/>
      </w:pPr>
    </w:p>
    <w:p w:rsidR="00743C3D" w:rsidRDefault="00743C3D" w:rsidP="00743C3D">
      <w:pPr>
        <w:pStyle w:val="Heading4"/>
        <w:ind w:left="0"/>
        <w:rPr>
          <w:szCs w:val="32"/>
        </w:rPr>
      </w:pPr>
      <w:r>
        <w:rPr>
          <w:szCs w:val="32"/>
        </w:rPr>
        <w:tab/>
      </w:r>
    </w:p>
    <w:p w:rsidR="00743C3D" w:rsidRDefault="00EC0B16" w:rsidP="00743C3D">
      <w:pPr>
        <w:pStyle w:val="Heading4"/>
        <w:ind w:left="0"/>
        <w:rPr>
          <w:sz w:val="22"/>
          <w:szCs w:val="22"/>
        </w:rPr>
      </w:pPr>
      <w:r w:rsidRPr="00743C3D">
        <w:rPr>
          <w:sz w:val="22"/>
          <w:szCs w:val="22"/>
        </w:rPr>
        <w:t>Leeds City College</w:t>
      </w:r>
    </w:p>
    <w:p w:rsidR="00743C3D" w:rsidRDefault="00743C3D" w:rsidP="00743C3D">
      <w:pPr>
        <w:pStyle w:val="Heading4"/>
        <w:ind w:left="0"/>
        <w:rPr>
          <w:sz w:val="22"/>
          <w:szCs w:val="22"/>
        </w:rPr>
      </w:pPr>
    </w:p>
    <w:p w:rsidR="00743C3D" w:rsidRDefault="00EC0B16" w:rsidP="00743C3D">
      <w:pPr>
        <w:pStyle w:val="Heading4"/>
        <w:ind w:left="0"/>
        <w:rPr>
          <w:sz w:val="22"/>
          <w:szCs w:val="22"/>
        </w:rPr>
      </w:pPr>
      <w:r w:rsidRPr="00743C3D">
        <w:rPr>
          <w:sz w:val="22"/>
          <w:szCs w:val="22"/>
        </w:rPr>
        <w:t xml:space="preserve">Higher Education </w:t>
      </w:r>
    </w:p>
    <w:p w:rsidR="00743C3D" w:rsidRDefault="00743C3D" w:rsidP="00743C3D">
      <w:pPr>
        <w:pStyle w:val="Heading4"/>
        <w:ind w:left="0"/>
        <w:rPr>
          <w:sz w:val="22"/>
          <w:szCs w:val="22"/>
        </w:rPr>
      </w:pPr>
    </w:p>
    <w:p w:rsidR="00EC0B16" w:rsidRPr="00743C3D" w:rsidRDefault="00DA567C" w:rsidP="00743C3D">
      <w:pPr>
        <w:pStyle w:val="Heading4"/>
        <w:ind w:left="0"/>
        <w:rPr>
          <w:sz w:val="22"/>
          <w:szCs w:val="22"/>
        </w:rPr>
      </w:pPr>
      <w:r w:rsidRPr="00743C3D">
        <w:rPr>
          <w:sz w:val="22"/>
          <w:szCs w:val="22"/>
        </w:rPr>
        <w:t xml:space="preserve">Academic </w:t>
      </w:r>
      <w:r w:rsidR="00EC0B16" w:rsidRPr="00743C3D">
        <w:rPr>
          <w:sz w:val="22"/>
          <w:szCs w:val="22"/>
        </w:rPr>
        <w:t>Appeals Proce</w:t>
      </w:r>
      <w:r w:rsidR="00962C74" w:rsidRPr="00743C3D">
        <w:rPr>
          <w:sz w:val="22"/>
          <w:szCs w:val="22"/>
        </w:rPr>
        <w:t>ss</w:t>
      </w:r>
    </w:p>
    <w:p w:rsidR="00EC0B16" w:rsidRPr="00743C3D" w:rsidRDefault="00EC0B16" w:rsidP="00743C3D">
      <w:pPr>
        <w:tabs>
          <w:tab w:val="left" w:pos="720"/>
        </w:tabs>
        <w:autoSpaceDE w:val="0"/>
        <w:autoSpaceDN w:val="0"/>
        <w:adjustRightInd w:val="0"/>
        <w:spacing w:after="0" w:line="240" w:lineRule="auto"/>
        <w:rPr>
          <w:rFonts w:ascii="Arial" w:hAnsi="Arial" w:cs="Arial"/>
          <w:b/>
        </w:rPr>
      </w:pPr>
    </w:p>
    <w:p w:rsidR="00EC0B16" w:rsidRPr="00743C3D" w:rsidRDefault="00EC0B16" w:rsidP="00743C3D">
      <w:pPr>
        <w:tabs>
          <w:tab w:val="left" w:pos="720"/>
        </w:tabs>
        <w:autoSpaceDE w:val="0"/>
        <w:autoSpaceDN w:val="0"/>
        <w:adjustRightInd w:val="0"/>
        <w:spacing w:after="0" w:line="240" w:lineRule="auto"/>
        <w:rPr>
          <w:rFonts w:ascii="Arial" w:hAnsi="Arial" w:cs="Arial"/>
          <w:b/>
        </w:rPr>
      </w:pPr>
    </w:p>
    <w:p w:rsidR="00EC0B16" w:rsidRPr="00743C3D" w:rsidRDefault="00EC0B16" w:rsidP="00743C3D">
      <w:pPr>
        <w:tabs>
          <w:tab w:val="left" w:pos="720"/>
        </w:tabs>
        <w:autoSpaceDE w:val="0"/>
        <w:autoSpaceDN w:val="0"/>
        <w:adjustRightInd w:val="0"/>
        <w:spacing w:after="0" w:line="240" w:lineRule="auto"/>
        <w:rPr>
          <w:rFonts w:ascii="Arial" w:hAnsi="Arial" w:cs="Arial"/>
          <w:b/>
        </w:rPr>
      </w:pPr>
    </w:p>
    <w:p w:rsidR="00EC0B16" w:rsidRPr="009273B7" w:rsidRDefault="00EC0B16" w:rsidP="00743C3D">
      <w:pPr>
        <w:tabs>
          <w:tab w:val="left" w:pos="720"/>
        </w:tabs>
        <w:autoSpaceDE w:val="0"/>
        <w:autoSpaceDN w:val="0"/>
        <w:adjustRightInd w:val="0"/>
        <w:spacing w:after="0" w:line="240" w:lineRule="auto"/>
        <w:rPr>
          <w:rFonts w:ascii="Arial" w:hAnsi="Arial" w:cs="Arial"/>
          <w:b/>
        </w:rPr>
      </w:pPr>
    </w:p>
    <w:p w:rsidR="00EC0B16" w:rsidRPr="009273B7" w:rsidRDefault="00EC0B16" w:rsidP="00743C3D">
      <w:pPr>
        <w:tabs>
          <w:tab w:val="left" w:pos="720"/>
        </w:tabs>
        <w:autoSpaceDE w:val="0"/>
        <w:autoSpaceDN w:val="0"/>
        <w:adjustRightInd w:val="0"/>
        <w:spacing w:after="0" w:line="240" w:lineRule="auto"/>
        <w:rPr>
          <w:rFonts w:ascii="Arial" w:hAnsi="Arial" w:cs="Arial"/>
          <w:b/>
        </w:rPr>
      </w:pPr>
    </w:p>
    <w:p w:rsidR="00EC0B16" w:rsidRPr="009273B7" w:rsidRDefault="00EC0B16" w:rsidP="00743C3D">
      <w:pPr>
        <w:tabs>
          <w:tab w:val="left" w:pos="720"/>
        </w:tabs>
        <w:autoSpaceDE w:val="0"/>
        <w:autoSpaceDN w:val="0"/>
        <w:adjustRightInd w:val="0"/>
        <w:spacing w:after="0" w:line="240" w:lineRule="auto"/>
        <w:rPr>
          <w:rFonts w:ascii="Arial" w:hAnsi="Arial" w:cs="Arial"/>
          <w:b/>
        </w:rPr>
      </w:pPr>
    </w:p>
    <w:p w:rsidR="00EC0B16" w:rsidRPr="009273B7" w:rsidRDefault="00EC0B16" w:rsidP="00743C3D">
      <w:pPr>
        <w:tabs>
          <w:tab w:val="left" w:pos="720"/>
        </w:tabs>
        <w:autoSpaceDE w:val="0"/>
        <w:autoSpaceDN w:val="0"/>
        <w:adjustRightInd w:val="0"/>
        <w:spacing w:after="0" w:line="240" w:lineRule="auto"/>
        <w:rPr>
          <w:rFonts w:ascii="Arial" w:hAnsi="Arial" w:cs="Arial"/>
          <w:b/>
        </w:rPr>
      </w:pPr>
    </w:p>
    <w:p w:rsidR="00EC0B16" w:rsidRPr="009273B7" w:rsidRDefault="00EC0B16" w:rsidP="00743C3D">
      <w:pPr>
        <w:tabs>
          <w:tab w:val="left" w:pos="720"/>
        </w:tabs>
        <w:autoSpaceDE w:val="0"/>
        <w:autoSpaceDN w:val="0"/>
        <w:adjustRightInd w:val="0"/>
        <w:spacing w:after="0" w:line="240" w:lineRule="auto"/>
        <w:rPr>
          <w:rFonts w:ascii="Arial" w:hAnsi="Arial" w:cs="Arial"/>
          <w:b/>
        </w:rPr>
      </w:pPr>
    </w:p>
    <w:p w:rsidR="00EC0B16" w:rsidRPr="009273B7" w:rsidRDefault="00EC0B16" w:rsidP="00743C3D">
      <w:pPr>
        <w:tabs>
          <w:tab w:val="left" w:pos="720"/>
        </w:tabs>
        <w:autoSpaceDE w:val="0"/>
        <w:autoSpaceDN w:val="0"/>
        <w:adjustRightInd w:val="0"/>
        <w:spacing w:after="0" w:line="240" w:lineRule="auto"/>
        <w:rPr>
          <w:rFonts w:ascii="Arial" w:hAnsi="Arial" w:cs="Arial"/>
          <w:b/>
        </w:rPr>
      </w:pPr>
    </w:p>
    <w:p w:rsidR="00EC0B16" w:rsidRPr="009273B7" w:rsidRDefault="00EC0B16" w:rsidP="00743C3D">
      <w:pPr>
        <w:tabs>
          <w:tab w:val="left" w:pos="720"/>
        </w:tabs>
        <w:autoSpaceDE w:val="0"/>
        <w:autoSpaceDN w:val="0"/>
        <w:adjustRightInd w:val="0"/>
        <w:spacing w:after="0" w:line="240" w:lineRule="auto"/>
        <w:rPr>
          <w:rFonts w:ascii="Arial" w:hAnsi="Arial" w:cs="Arial"/>
          <w:b/>
        </w:rPr>
      </w:pPr>
    </w:p>
    <w:p w:rsidR="00D44773" w:rsidRPr="009273B7" w:rsidRDefault="00D44773" w:rsidP="00743C3D">
      <w:pPr>
        <w:tabs>
          <w:tab w:val="left" w:pos="720"/>
        </w:tabs>
        <w:autoSpaceDE w:val="0"/>
        <w:autoSpaceDN w:val="0"/>
        <w:adjustRightInd w:val="0"/>
        <w:spacing w:after="0" w:line="240" w:lineRule="auto"/>
        <w:rPr>
          <w:rFonts w:ascii="Arial" w:hAnsi="Arial" w:cs="Arial"/>
          <w:b/>
        </w:rPr>
      </w:pPr>
    </w:p>
    <w:p w:rsidR="00D44773" w:rsidRPr="009273B7" w:rsidRDefault="00D44773" w:rsidP="00743C3D">
      <w:pPr>
        <w:tabs>
          <w:tab w:val="left" w:pos="720"/>
        </w:tabs>
        <w:autoSpaceDE w:val="0"/>
        <w:autoSpaceDN w:val="0"/>
        <w:adjustRightInd w:val="0"/>
        <w:spacing w:after="0" w:line="240" w:lineRule="auto"/>
        <w:rPr>
          <w:rFonts w:ascii="Arial" w:hAnsi="Arial" w:cs="Arial"/>
          <w:b/>
        </w:rPr>
      </w:pPr>
    </w:p>
    <w:p w:rsidR="00D44773" w:rsidRPr="009273B7" w:rsidRDefault="00D44773" w:rsidP="00743C3D">
      <w:pPr>
        <w:tabs>
          <w:tab w:val="left" w:pos="720"/>
        </w:tabs>
        <w:autoSpaceDE w:val="0"/>
        <w:autoSpaceDN w:val="0"/>
        <w:adjustRightInd w:val="0"/>
        <w:spacing w:after="0" w:line="240" w:lineRule="auto"/>
        <w:rPr>
          <w:rFonts w:ascii="Arial" w:hAnsi="Arial" w:cs="Arial"/>
          <w:b/>
        </w:rPr>
      </w:pPr>
    </w:p>
    <w:p w:rsidR="00743C3D" w:rsidRDefault="00743C3D" w:rsidP="00743C3D">
      <w:pPr>
        <w:spacing w:after="0" w:line="240" w:lineRule="auto"/>
        <w:rPr>
          <w:rFonts w:ascii="Arial" w:hAnsi="Arial" w:cs="Arial"/>
          <w:b/>
          <w:bCs/>
        </w:rPr>
      </w:pPr>
    </w:p>
    <w:p w:rsidR="00743C3D" w:rsidRDefault="00743C3D" w:rsidP="00743C3D">
      <w:pPr>
        <w:spacing w:after="0" w:line="240" w:lineRule="auto"/>
        <w:rPr>
          <w:rFonts w:ascii="Arial" w:hAnsi="Arial" w:cs="Arial"/>
          <w:b/>
          <w:bCs/>
        </w:rPr>
      </w:pPr>
    </w:p>
    <w:p w:rsidR="00743C3D" w:rsidRDefault="00743C3D" w:rsidP="00743C3D">
      <w:pPr>
        <w:spacing w:after="0" w:line="240" w:lineRule="auto"/>
        <w:rPr>
          <w:rFonts w:ascii="Arial" w:hAnsi="Arial" w:cs="Arial"/>
          <w:b/>
          <w:bCs/>
        </w:rPr>
      </w:pPr>
    </w:p>
    <w:p w:rsidR="00743C3D" w:rsidRDefault="00743C3D" w:rsidP="00743C3D">
      <w:pPr>
        <w:spacing w:after="0" w:line="240" w:lineRule="auto"/>
        <w:rPr>
          <w:rFonts w:ascii="Arial" w:hAnsi="Arial" w:cs="Arial"/>
          <w:b/>
          <w:bCs/>
        </w:rPr>
      </w:pPr>
    </w:p>
    <w:p w:rsidR="00743C3D" w:rsidRDefault="00743C3D" w:rsidP="00743C3D">
      <w:pPr>
        <w:spacing w:after="0" w:line="240" w:lineRule="auto"/>
        <w:rPr>
          <w:rFonts w:ascii="Arial" w:hAnsi="Arial" w:cs="Arial"/>
          <w:b/>
          <w:bCs/>
        </w:rPr>
      </w:pPr>
    </w:p>
    <w:p w:rsidR="00743C3D" w:rsidRDefault="00743C3D" w:rsidP="00743C3D">
      <w:pPr>
        <w:spacing w:after="0" w:line="240" w:lineRule="auto"/>
        <w:rPr>
          <w:rFonts w:ascii="Arial" w:hAnsi="Arial" w:cs="Arial"/>
          <w:b/>
          <w:bCs/>
        </w:rPr>
      </w:pPr>
    </w:p>
    <w:p w:rsidR="00743C3D" w:rsidRDefault="00743C3D" w:rsidP="00743C3D">
      <w:pPr>
        <w:spacing w:after="0" w:line="240" w:lineRule="auto"/>
        <w:rPr>
          <w:rFonts w:ascii="Arial" w:hAnsi="Arial" w:cs="Arial"/>
          <w:b/>
          <w:bCs/>
        </w:rPr>
      </w:pPr>
    </w:p>
    <w:p w:rsidR="00743C3D" w:rsidRDefault="00743C3D" w:rsidP="00743C3D">
      <w:pPr>
        <w:spacing w:after="0" w:line="240" w:lineRule="auto"/>
        <w:rPr>
          <w:rFonts w:ascii="Arial" w:hAnsi="Arial" w:cs="Arial"/>
          <w:b/>
          <w:bCs/>
        </w:rPr>
      </w:pPr>
    </w:p>
    <w:p w:rsidR="00743C3D" w:rsidRDefault="00743C3D" w:rsidP="00743C3D">
      <w:pPr>
        <w:spacing w:after="0" w:line="240" w:lineRule="auto"/>
        <w:rPr>
          <w:rFonts w:ascii="Arial" w:hAnsi="Arial" w:cs="Arial"/>
          <w:b/>
          <w:bCs/>
        </w:rPr>
      </w:pPr>
    </w:p>
    <w:p w:rsidR="00743C3D" w:rsidRDefault="00743C3D" w:rsidP="00743C3D">
      <w:pPr>
        <w:spacing w:after="0" w:line="240" w:lineRule="auto"/>
        <w:rPr>
          <w:rFonts w:ascii="Arial" w:hAnsi="Arial" w:cs="Arial"/>
          <w:b/>
          <w:bCs/>
        </w:rPr>
      </w:pPr>
    </w:p>
    <w:p w:rsidR="00743C3D" w:rsidRDefault="00743C3D" w:rsidP="00743C3D">
      <w:pPr>
        <w:spacing w:after="0" w:line="240" w:lineRule="auto"/>
        <w:rPr>
          <w:rFonts w:ascii="Arial" w:hAnsi="Arial" w:cs="Arial"/>
          <w:b/>
          <w:bCs/>
        </w:rPr>
      </w:pPr>
    </w:p>
    <w:p w:rsidR="00743C3D" w:rsidRDefault="00743C3D" w:rsidP="00743C3D">
      <w:pPr>
        <w:spacing w:after="0" w:line="240" w:lineRule="auto"/>
        <w:rPr>
          <w:rFonts w:ascii="Arial" w:hAnsi="Arial" w:cs="Arial"/>
          <w:b/>
          <w:bCs/>
        </w:rPr>
      </w:pPr>
    </w:p>
    <w:p w:rsidR="00743C3D" w:rsidRDefault="00743C3D" w:rsidP="00743C3D">
      <w:pPr>
        <w:spacing w:after="0" w:line="240" w:lineRule="auto"/>
        <w:rPr>
          <w:rFonts w:ascii="Arial" w:hAnsi="Arial" w:cs="Arial"/>
          <w:b/>
          <w:bCs/>
        </w:rPr>
      </w:pPr>
    </w:p>
    <w:p w:rsidR="00EC0B16" w:rsidRDefault="00EC0B16" w:rsidP="00743C3D">
      <w:pPr>
        <w:spacing w:after="0" w:line="240" w:lineRule="auto"/>
        <w:rPr>
          <w:rFonts w:ascii="Arial" w:hAnsi="Arial" w:cs="Arial"/>
        </w:rPr>
      </w:pPr>
      <w:r w:rsidRPr="009273B7">
        <w:rPr>
          <w:rFonts w:ascii="Arial" w:hAnsi="Arial" w:cs="Arial"/>
          <w:b/>
          <w:bCs/>
        </w:rPr>
        <w:t>Owner:</w:t>
      </w:r>
      <w:r w:rsidRPr="009273B7">
        <w:rPr>
          <w:rFonts w:ascii="Arial" w:hAnsi="Arial" w:cs="Arial"/>
        </w:rPr>
        <w:t xml:space="preserve"> </w:t>
      </w:r>
      <w:r w:rsidR="006B6380" w:rsidRPr="003A4C62">
        <w:rPr>
          <w:rFonts w:ascii="Arial" w:hAnsi="Arial" w:cs="Arial"/>
          <w:b/>
        </w:rPr>
        <w:t>HEDO</w:t>
      </w:r>
    </w:p>
    <w:p w:rsidR="00743C3D" w:rsidRPr="009273B7" w:rsidRDefault="00743C3D" w:rsidP="00743C3D">
      <w:pPr>
        <w:spacing w:after="0" w:line="240" w:lineRule="auto"/>
        <w:rPr>
          <w:rFonts w:ascii="Arial" w:hAnsi="Arial" w:cs="Arial"/>
        </w:rPr>
      </w:pPr>
    </w:p>
    <w:p w:rsidR="00EC0B16" w:rsidRDefault="003A4C62" w:rsidP="00743C3D">
      <w:pPr>
        <w:spacing w:after="0" w:line="240" w:lineRule="auto"/>
        <w:rPr>
          <w:rFonts w:ascii="Arial" w:hAnsi="Arial" w:cs="Arial"/>
        </w:rPr>
      </w:pPr>
      <w:r>
        <w:rPr>
          <w:rFonts w:ascii="Arial" w:hAnsi="Arial" w:cs="Arial"/>
          <w:b/>
          <w:bCs/>
        </w:rPr>
        <w:t>Introduced</w:t>
      </w:r>
      <w:r w:rsidR="00EC0B16" w:rsidRPr="009273B7">
        <w:rPr>
          <w:rFonts w:ascii="Arial" w:hAnsi="Arial" w:cs="Arial"/>
          <w:b/>
          <w:bCs/>
        </w:rPr>
        <w:t>:</w:t>
      </w:r>
      <w:r w:rsidR="00EC0B16" w:rsidRPr="009273B7">
        <w:rPr>
          <w:rFonts w:ascii="Arial" w:hAnsi="Arial" w:cs="Arial"/>
        </w:rPr>
        <w:t xml:space="preserve"> </w:t>
      </w:r>
      <w:r w:rsidRPr="003A4C62">
        <w:rPr>
          <w:rFonts w:ascii="Arial" w:hAnsi="Arial" w:cs="Arial"/>
          <w:b/>
        </w:rPr>
        <w:t>June 2015</w:t>
      </w:r>
    </w:p>
    <w:p w:rsidR="00743C3D" w:rsidRPr="009273B7" w:rsidRDefault="00743C3D" w:rsidP="00743C3D">
      <w:pPr>
        <w:spacing w:after="0" w:line="240" w:lineRule="auto"/>
        <w:rPr>
          <w:rFonts w:ascii="Arial" w:hAnsi="Arial" w:cs="Arial"/>
        </w:rPr>
      </w:pPr>
    </w:p>
    <w:p w:rsidR="00EC0B16" w:rsidRDefault="00EC0B16" w:rsidP="00743C3D">
      <w:pPr>
        <w:spacing w:after="0" w:line="240" w:lineRule="auto"/>
        <w:rPr>
          <w:rFonts w:ascii="Arial" w:hAnsi="Arial" w:cs="Arial"/>
        </w:rPr>
      </w:pPr>
      <w:r w:rsidRPr="009273B7">
        <w:rPr>
          <w:rFonts w:ascii="Arial" w:hAnsi="Arial" w:cs="Arial"/>
          <w:b/>
          <w:bCs/>
        </w:rPr>
        <w:t>Next review:</w:t>
      </w:r>
      <w:r w:rsidRPr="009273B7">
        <w:rPr>
          <w:rFonts w:ascii="Arial" w:hAnsi="Arial" w:cs="Arial"/>
        </w:rPr>
        <w:t xml:space="preserve"> </w:t>
      </w:r>
      <w:r w:rsidR="003A4C62" w:rsidRPr="003A4C62">
        <w:rPr>
          <w:rFonts w:ascii="Arial" w:hAnsi="Arial" w:cs="Arial"/>
          <w:b/>
        </w:rPr>
        <w:t>July 2016</w:t>
      </w:r>
    </w:p>
    <w:p w:rsidR="00743C3D" w:rsidRPr="009273B7" w:rsidRDefault="00743C3D" w:rsidP="00743C3D">
      <w:pPr>
        <w:spacing w:after="0" w:line="240" w:lineRule="auto"/>
        <w:rPr>
          <w:rFonts w:ascii="Arial" w:hAnsi="Arial" w:cs="Arial"/>
        </w:rPr>
      </w:pPr>
    </w:p>
    <w:p w:rsidR="00EC0B16" w:rsidRPr="009273B7" w:rsidRDefault="00EC0B16" w:rsidP="00743C3D">
      <w:pPr>
        <w:spacing w:after="0" w:line="240" w:lineRule="auto"/>
        <w:rPr>
          <w:rFonts w:ascii="Arial" w:hAnsi="Arial" w:cs="Arial"/>
        </w:rPr>
      </w:pPr>
      <w:r w:rsidRPr="009273B7">
        <w:rPr>
          <w:rFonts w:ascii="Arial" w:hAnsi="Arial" w:cs="Arial"/>
          <w:b/>
        </w:rPr>
        <w:t>Endorsed by:</w:t>
      </w:r>
      <w:r w:rsidRPr="009273B7">
        <w:rPr>
          <w:rFonts w:ascii="Arial" w:hAnsi="Arial" w:cs="Arial"/>
        </w:rPr>
        <w:t xml:space="preserve"> </w:t>
      </w:r>
      <w:r w:rsidRPr="003A4C62">
        <w:rPr>
          <w:rFonts w:ascii="Arial" w:hAnsi="Arial" w:cs="Arial"/>
          <w:b/>
        </w:rPr>
        <w:t>HE Committee &amp; HE Academic Board</w:t>
      </w:r>
    </w:p>
    <w:p w:rsidR="00EC0B16" w:rsidRPr="009273B7" w:rsidRDefault="00EC0B16" w:rsidP="00743C3D">
      <w:pPr>
        <w:spacing w:after="0" w:line="240" w:lineRule="auto"/>
        <w:rPr>
          <w:rFonts w:ascii="Arial" w:hAnsi="Arial" w:cs="Arial"/>
        </w:rPr>
      </w:pPr>
    </w:p>
    <w:p w:rsidR="00D44773" w:rsidRPr="009273B7" w:rsidRDefault="00D44773" w:rsidP="00743C3D">
      <w:pPr>
        <w:spacing w:after="0" w:line="240" w:lineRule="auto"/>
        <w:rPr>
          <w:rFonts w:ascii="Arial" w:hAnsi="Arial" w:cs="Arial"/>
          <w:b/>
          <w:sz w:val="28"/>
          <w:szCs w:val="28"/>
        </w:rPr>
      </w:pPr>
    </w:p>
    <w:p w:rsidR="00743C3D" w:rsidRDefault="00743C3D" w:rsidP="00743C3D">
      <w:pPr>
        <w:spacing w:after="0" w:line="240" w:lineRule="auto"/>
        <w:rPr>
          <w:rFonts w:ascii="Arial" w:hAnsi="Arial" w:cs="Arial"/>
          <w:b/>
        </w:rPr>
      </w:pPr>
    </w:p>
    <w:p w:rsidR="00743C3D" w:rsidRDefault="00743C3D" w:rsidP="00743C3D">
      <w:pPr>
        <w:spacing w:after="0" w:line="240" w:lineRule="auto"/>
        <w:rPr>
          <w:rFonts w:ascii="Arial" w:hAnsi="Arial" w:cs="Arial"/>
          <w:b/>
        </w:rPr>
      </w:pPr>
    </w:p>
    <w:p w:rsidR="00743C3D" w:rsidRDefault="00743C3D" w:rsidP="00743C3D">
      <w:pPr>
        <w:spacing w:after="0" w:line="240" w:lineRule="auto"/>
        <w:rPr>
          <w:rFonts w:ascii="Arial" w:hAnsi="Arial" w:cs="Arial"/>
          <w:b/>
        </w:rPr>
      </w:pPr>
    </w:p>
    <w:p w:rsidR="00743C3D" w:rsidRDefault="00743C3D" w:rsidP="00743C3D">
      <w:pPr>
        <w:spacing w:after="0" w:line="240" w:lineRule="auto"/>
        <w:rPr>
          <w:rFonts w:ascii="Arial" w:hAnsi="Arial" w:cs="Arial"/>
          <w:b/>
        </w:rPr>
      </w:pPr>
    </w:p>
    <w:p w:rsidR="00743C3D" w:rsidRDefault="00743C3D" w:rsidP="00743C3D">
      <w:pPr>
        <w:spacing w:after="0" w:line="240" w:lineRule="auto"/>
        <w:rPr>
          <w:rFonts w:ascii="Arial" w:hAnsi="Arial" w:cs="Arial"/>
          <w:b/>
        </w:rPr>
      </w:pPr>
    </w:p>
    <w:p w:rsidR="00743C3D" w:rsidRDefault="00743C3D" w:rsidP="00743C3D">
      <w:pPr>
        <w:spacing w:after="0" w:line="240" w:lineRule="auto"/>
        <w:rPr>
          <w:rFonts w:ascii="Arial" w:hAnsi="Arial" w:cs="Arial"/>
          <w:b/>
        </w:rPr>
      </w:pPr>
    </w:p>
    <w:p w:rsidR="00743C3D" w:rsidRDefault="00743C3D" w:rsidP="00743C3D">
      <w:pPr>
        <w:spacing w:after="0" w:line="240" w:lineRule="auto"/>
        <w:rPr>
          <w:rFonts w:ascii="Arial" w:hAnsi="Arial" w:cs="Arial"/>
          <w:b/>
        </w:rPr>
      </w:pPr>
    </w:p>
    <w:p w:rsidR="00841162" w:rsidRPr="009273B7" w:rsidRDefault="00DB15D4" w:rsidP="00743C3D">
      <w:pPr>
        <w:spacing w:after="0" w:line="240" w:lineRule="auto"/>
        <w:rPr>
          <w:rFonts w:ascii="Arial" w:hAnsi="Arial" w:cs="Arial"/>
          <w:b/>
        </w:rPr>
      </w:pPr>
      <w:r w:rsidRPr="009273B7">
        <w:rPr>
          <w:rFonts w:ascii="Arial" w:hAnsi="Arial" w:cs="Arial"/>
          <w:b/>
        </w:rPr>
        <w:t xml:space="preserve">Leeds City College Higher Education </w:t>
      </w:r>
    </w:p>
    <w:p w:rsidR="00DB15D4" w:rsidRPr="009273B7" w:rsidRDefault="00DA567C" w:rsidP="00743C3D">
      <w:pPr>
        <w:spacing w:after="0" w:line="240" w:lineRule="auto"/>
        <w:rPr>
          <w:rFonts w:ascii="Arial" w:hAnsi="Arial" w:cs="Arial"/>
          <w:b/>
        </w:rPr>
      </w:pPr>
      <w:r w:rsidRPr="009273B7">
        <w:rPr>
          <w:rFonts w:ascii="Arial" w:hAnsi="Arial" w:cs="Arial"/>
          <w:b/>
        </w:rPr>
        <w:t xml:space="preserve">Academic </w:t>
      </w:r>
      <w:r w:rsidR="00DB15D4" w:rsidRPr="009273B7">
        <w:rPr>
          <w:rFonts w:ascii="Arial" w:hAnsi="Arial" w:cs="Arial"/>
          <w:b/>
        </w:rPr>
        <w:t>Appeals Proce</w:t>
      </w:r>
      <w:r w:rsidR="00962C74" w:rsidRPr="009273B7">
        <w:rPr>
          <w:rFonts w:ascii="Arial" w:hAnsi="Arial" w:cs="Arial"/>
          <w:b/>
        </w:rPr>
        <w:t>ss</w:t>
      </w:r>
    </w:p>
    <w:p w:rsidR="009E2778" w:rsidRPr="009273B7" w:rsidRDefault="009E2778" w:rsidP="00743C3D">
      <w:pPr>
        <w:spacing w:after="0" w:line="240" w:lineRule="auto"/>
        <w:rPr>
          <w:rFonts w:ascii="Arial" w:hAnsi="Arial" w:cs="Arial"/>
          <w:b/>
        </w:rPr>
      </w:pPr>
    </w:p>
    <w:p w:rsidR="009E2778" w:rsidRPr="009273B7" w:rsidRDefault="009E2778" w:rsidP="00743C3D">
      <w:pPr>
        <w:spacing w:after="0" w:line="240" w:lineRule="auto"/>
        <w:rPr>
          <w:rFonts w:ascii="Arial" w:hAnsi="Arial" w:cs="Arial"/>
          <w:b/>
        </w:rPr>
      </w:pPr>
      <w:r w:rsidRPr="009273B7">
        <w:rPr>
          <w:rFonts w:ascii="Arial" w:hAnsi="Arial" w:cs="Arial"/>
          <w:b/>
        </w:rPr>
        <w:t>1.</w:t>
      </w:r>
      <w:r w:rsidRPr="009273B7">
        <w:rPr>
          <w:rFonts w:ascii="Arial" w:hAnsi="Arial" w:cs="Arial"/>
        </w:rPr>
        <w:tab/>
      </w:r>
      <w:r w:rsidRPr="009273B7">
        <w:rPr>
          <w:rFonts w:ascii="Arial" w:hAnsi="Arial" w:cs="Arial"/>
          <w:b/>
        </w:rPr>
        <w:t>C</w:t>
      </w:r>
      <w:r w:rsidR="00972752">
        <w:rPr>
          <w:rFonts w:ascii="Arial" w:hAnsi="Arial" w:cs="Arial"/>
          <w:b/>
        </w:rPr>
        <w:t>onstitutional Basis</w:t>
      </w:r>
    </w:p>
    <w:p w:rsidR="009E2778" w:rsidRPr="009273B7" w:rsidRDefault="009E2778" w:rsidP="00743C3D">
      <w:pPr>
        <w:pStyle w:val="BodyText"/>
        <w:rPr>
          <w:sz w:val="22"/>
          <w:szCs w:val="22"/>
        </w:rPr>
      </w:pPr>
    </w:p>
    <w:p w:rsidR="009E2778" w:rsidRPr="009273B7" w:rsidRDefault="009273B7" w:rsidP="00743C3D">
      <w:pPr>
        <w:pStyle w:val="BodyText"/>
        <w:numPr>
          <w:ilvl w:val="1"/>
          <w:numId w:val="18"/>
        </w:numPr>
        <w:ind w:left="357" w:hanging="357"/>
        <w:rPr>
          <w:sz w:val="22"/>
          <w:szCs w:val="22"/>
        </w:rPr>
      </w:pPr>
      <w:r>
        <w:rPr>
          <w:sz w:val="22"/>
          <w:szCs w:val="22"/>
        </w:rPr>
        <w:tab/>
      </w:r>
      <w:r w:rsidR="009E2778" w:rsidRPr="009273B7">
        <w:rPr>
          <w:sz w:val="22"/>
          <w:szCs w:val="22"/>
        </w:rPr>
        <w:t xml:space="preserve">The Appeals Panel is established to consider written applications requesting reviews of assessment </w:t>
      </w:r>
      <w:r>
        <w:rPr>
          <w:sz w:val="22"/>
          <w:szCs w:val="22"/>
        </w:rPr>
        <w:tab/>
      </w:r>
      <w:r w:rsidR="009E2778" w:rsidRPr="009273B7">
        <w:rPr>
          <w:sz w:val="22"/>
          <w:szCs w:val="22"/>
        </w:rPr>
        <w:t xml:space="preserve">decisions or other decisions of </w:t>
      </w:r>
      <w:r w:rsidR="004F5DCA" w:rsidRPr="009273B7">
        <w:rPr>
          <w:sz w:val="22"/>
          <w:szCs w:val="22"/>
        </w:rPr>
        <w:t>Assessment Boards</w:t>
      </w:r>
      <w:r w:rsidR="009E2778" w:rsidRPr="009273B7">
        <w:rPr>
          <w:sz w:val="22"/>
          <w:szCs w:val="22"/>
        </w:rPr>
        <w:t xml:space="preserve">, which could have the effect of retarding </w:t>
      </w:r>
      <w:r>
        <w:rPr>
          <w:sz w:val="22"/>
          <w:szCs w:val="22"/>
        </w:rPr>
        <w:tab/>
      </w:r>
      <w:r w:rsidR="009E2778" w:rsidRPr="009273B7">
        <w:rPr>
          <w:sz w:val="22"/>
          <w:szCs w:val="22"/>
        </w:rPr>
        <w:t xml:space="preserve">progress, terminating studies or affecting the </w:t>
      </w:r>
      <w:r w:rsidR="004F5DCA" w:rsidRPr="009273B7">
        <w:rPr>
          <w:sz w:val="22"/>
          <w:szCs w:val="22"/>
        </w:rPr>
        <w:t>level of award for students</w:t>
      </w:r>
      <w:r w:rsidR="009E2778" w:rsidRPr="009273B7">
        <w:rPr>
          <w:sz w:val="22"/>
          <w:szCs w:val="22"/>
        </w:rPr>
        <w:t xml:space="preserve">.  </w:t>
      </w:r>
      <w:r w:rsidR="004F5DCA" w:rsidRPr="009273B7">
        <w:rPr>
          <w:sz w:val="22"/>
          <w:szCs w:val="22"/>
        </w:rPr>
        <w:t xml:space="preserve">In the circumstances </w:t>
      </w:r>
      <w:r>
        <w:rPr>
          <w:sz w:val="22"/>
          <w:szCs w:val="22"/>
        </w:rPr>
        <w:tab/>
      </w:r>
      <w:r w:rsidR="004F5DCA" w:rsidRPr="009273B7">
        <w:rPr>
          <w:sz w:val="22"/>
          <w:szCs w:val="22"/>
        </w:rPr>
        <w:t xml:space="preserve">outlined in this Policy, the Appeals Panel may agree to ask the relevant Assessment Board to </w:t>
      </w:r>
      <w:r>
        <w:rPr>
          <w:sz w:val="22"/>
          <w:szCs w:val="22"/>
        </w:rPr>
        <w:tab/>
      </w:r>
      <w:r w:rsidR="004F5DCA" w:rsidRPr="009273B7">
        <w:rPr>
          <w:sz w:val="22"/>
          <w:szCs w:val="22"/>
        </w:rPr>
        <w:t>reconsider its decision.</w:t>
      </w:r>
    </w:p>
    <w:p w:rsidR="004F5DCA" w:rsidRPr="009273B7" w:rsidRDefault="004F5DCA" w:rsidP="00743C3D">
      <w:pPr>
        <w:pStyle w:val="BodyText"/>
        <w:ind w:left="360"/>
        <w:rPr>
          <w:sz w:val="22"/>
          <w:szCs w:val="22"/>
        </w:rPr>
      </w:pPr>
    </w:p>
    <w:p w:rsidR="004F5DCA" w:rsidRPr="009273B7" w:rsidRDefault="009273B7" w:rsidP="00743C3D">
      <w:pPr>
        <w:pStyle w:val="BodyText"/>
        <w:numPr>
          <w:ilvl w:val="1"/>
          <w:numId w:val="18"/>
        </w:numPr>
        <w:rPr>
          <w:sz w:val="22"/>
          <w:szCs w:val="22"/>
        </w:rPr>
      </w:pPr>
      <w:r>
        <w:rPr>
          <w:sz w:val="22"/>
          <w:szCs w:val="22"/>
        </w:rPr>
        <w:tab/>
      </w:r>
      <w:r w:rsidR="004F5DCA" w:rsidRPr="009273B7">
        <w:rPr>
          <w:sz w:val="22"/>
          <w:szCs w:val="22"/>
        </w:rPr>
        <w:t xml:space="preserve">The authority of an Assessment Board is established through a chain of delegation.  The College </w:t>
      </w:r>
      <w:r>
        <w:rPr>
          <w:sz w:val="22"/>
          <w:szCs w:val="22"/>
        </w:rPr>
        <w:tab/>
      </w:r>
      <w:r w:rsidR="004F5DCA" w:rsidRPr="009273B7">
        <w:rPr>
          <w:sz w:val="22"/>
          <w:szCs w:val="22"/>
        </w:rPr>
        <w:t xml:space="preserve">has formal authority to determine the academic progress of students </w:t>
      </w:r>
      <w:r w:rsidR="004F5DCA" w:rsidRPr="009273B7">
        <w:rPr>
          <w:sz w:val="22"/>
          <w:szCs w:val="22"/>
          <w:u w:val="single"/>
        </w:rPr>
        <w:t>either</w:t>
      </w:r>
      <w:r w:rsidR="004F5DCA" w:rsidRPr="009273B7">
        <w:rPr>
          <w:sz w:val="22"/>
          <w:szCs w:val="22"/>
        </w:rPr>
        <w:t xml:space="preserve"> because of the status of </w:t>
      </w:r>
      <w:r>
        <w:rPr>
          <w:sz w:val="22"/>
          <w:szCs w:val="22"/>
        </w:rPr>
        <w:tab/>
      </w:r>
      <w:r w:rsidR="004F5DCA" w:rsidRPr="009273B7">
        <w:rPr>
          <w:sz w:val="22"/>
          <w:szCs w:val="22"/>
        </w:rPr>
        <w:t xml:space="preserve">the College as a foundation degree-awarding authority </w:t>
      </w:r>
      <w:r w:rsidR="004F5DCA" w:rsidRPr="009273B7">
        <w:rPr>
          <w:sz w:val="22"/>
          <w:szCs w:val="22"/>
          <w:u w:val="single"/>
        </w:rPr>
        <w:t>or</w:t>
      </w:r>
      <w:r w:rsidR="004F5DCA" w:rsidRPr="009273B7">
        <w:rPr>
          <w:sz w:val="22"/>
          <w:szCs w:val="22"/>
        </w:rPr>
        <w:t xml:space="preserve"> because of delegation to the College by </w:t>
      </w:r>
      <w:r>
        <w:rPr>
          <w:sz w:val="22"/>
          <w:szCs w:val="22"/>
        </w:rPr>
        <w:tab/>
      </w:r>
      <w:r w:rsidR="004F5DCA" w:rsidRPr="009273B7">
        <w:rPr>
          <w:sz w:val="22"/>
          <w:szCs w:val="22"/>
        </w:rPr>
        <w:t xml:space="preserve">another Awarding Body.  Subject always to retaining ultimate responsibility for the exercise of such </w:t>
      </w:r>
      <w:r>
        <w:rPr>
          <w:sz w:val="22"/>
          <w:szCs w:val="22"/>
        </w:rPr>
        <w:tab/>
      </w:r>
      <w:r w:rsidR="004F5DCA" w:rsidRPr="009273B7">
        <w:rPr>
          <w:sz w:val="22"/>
          <w:szCs w:val="22"/>
        </w:rPr>
        <w:t xml:space="preserve">authority, the College’s Board of Governors delegates academic authority to its Academic Board.  In </w:t>
      </w:r>
      <w:r>
        <w:rPr>
          <w:sz w:val="22"/>
          <w:szCs w:val="22"/>
        </w:rPr>
        <w:tab/>
      </w:r>
      <w:r w:rsidR="004F5DCA" w:rsidRPr="009273B7">
        <w:rPr>
          <w:sz w:val="22"/>
          <w:szCs w:val="22"/>
        </w:rPr>
        <w:t xml:space="preserve">turn, the Academic Board delegates to each Assessment Board authority and responsibility for </w:t>
      </w:r>
      <w:r>
        <w:rPr>
          <w:sz w:val="22"/>
          <w:szCs w:val="22"/>
        </w:rPr>
        <w:tab/>
      </w:r>
      <w:r w:rsidR="004F5DCA" w:rsidRPr="009273B7">
        <w:rPr>
          <w:sz w:val="22"/>
          <w:szCs w:val="22"/>
        </w:rPr>
        <w:t>determining the academic progress of individual students.</w:t>
      </w:r>
    </w:p>
    <w:p w:rsidR="004F5DCA" w:rsidRPr="009273B7" w:rsidRDefault="004F5DCA" w:rsidP="00743C3D">
      <w:pPr>
        <w:pStyle w:val="ListParagraph"/>
        <w:rPr>
          <w:rFonts w:cs="Arial"/>
          <w:sz w:val="22"/>
          <w:szCs w:val="22"/>
        </w:rPr>
      </w:pPr>
    </w:p>
    <w:p w:rsidR="009E2778" w:rsidRPr="009273B7" w:rsidRDefault="009E2778" w:rsidP="00743C3D">
      <w:pPr>
        <w:pStyle w:val="BodyText"/>
        <w:numPr>
          <w:ilvl w:val="2"/>
          <w:numId w:val="18"/>
        </w:numPr>
        <w:rPr>
          <w:sz w:val="22"/>
          <w:szCs w:val="22"/>
        </w:rPr>
      </w:pPr>
      <w:r w:rsidRPr="009273B7">
        <w:rPr>
          <w:bCs/>
          <w:sz w:val="22"/>
          <w:szCs w:val="22"/>
        </w:rPr>
        <w:t xml:space="preserve">Decisions of an </w:t>
      </w:r>
      <w:r w:rsidR="004F5DCA" w:rsidRPr="009273B7">
        <w:rPr>
          <w:bCs/>
          <w:sz w:val="22"/>
          <w:szCs w:val="22"/>
        </w:rPr>
        <w:t>Assessment Board</w:t>
      </w:r>
      <w:r w:rsidRPr="009273B7">
        <w:rPr>
          <w:bCs/>
          <w:sz w:val="22"/>
          <w:szCs w:val="22"/>
        </w:rPr>
        <w:t xml:space="preserve"> should not be over-turned if the </w:t>
      </w:r>
      <w:r w:rsidR="004F5DCA" w:rsidRPr="009273B7">
        <w:rPr>
          <w:bCs/>
          <w:sz w:val="22"/>
          <w:szCs w:val="22"/>
        </w:rPr>
        <w:t>board</w:t>
      </w:r>
      <w:r w:rsidR="006D7B2C" w:rsidRPr="009273B7">
        <w:rPr>
          <w:bCs/>
          <w:sz w:val="22"/>
          <w:szCs w:val="22"/>
        </w:rPr>
        <w:t xml:space="preserve"> has been properly </w:t>
      </w:r>
      <w:r w:rsidRPr="009273B7">
        <w:rPr>
          <w:bCs/>
          <w:sz w:val="22"/>
          <w:szCs w:val="22"/>
        </w:rPr>
        <w:t xml:space="preserve">constituted, has acted within its terms of reference, and has applied the framework correctly. </w:t>
      </w:r>
      <w:r w:rsidRPr="009273B7">
        <w:rPr>
          <w:sz w:val="22"/>
          <w:szCs w:val="22"/>
        </w:rPr>
        <w:t xml:space="preserve">However, in relation to the overall responsibility of Leeds City College for academic matters, the Appeals Panel may </w:t>
      </w:r>
      <w:r w:rsidR="004F5DCA" w:rsidRPr="009273B7">
        <w:rPr>
          <w:sz w:val="22"/>
          <w:szCs w:val="22"/>
        </w:rPr>
        <w:t xml:space="preserve">ask an Assessment Board to reconsider a </w:t>
      </w:r>
      <w:r w:rsidRPr="009273B7">
        <w:rPr>
          <w:sz w:val="22"/>
          <w:szCs w:val="22"/>
        </w:rPr>
        <w:t xml:space="preserve">decision.  </w:t>
      </w:r>
    </w:p>
    <w:p w:rsidR="004F5DCA" w:rsidRPr="009273B7" w:rsidRDefault="004F5DCA" w:rsidP="00743C3D">
      <w:pPr>
        <w:pStyle w:val="ListParagraph"/>
        <w:rPr>
          <w:rFonts w:cs="Arial"/>
          <w:sz w:val="22"/>
          <w:szCs w:val="22"/>
        </w:rPr>
      </w:pPr>
    </w:p>
    <w:p w:rsidR="004F5DCA" w:rsidRPr="009273B7" w:rsidRDefault="00AE28B0" w:rsidP="00743C3D">
      <w:pPr>
        <w:pStyle w:val="BodyText"/>
        <w:numPr>
          <w:ilvl w:val="1"/>
          <w:numId w:val="18"/>
        </w:numPr>
        <w:rPr>
          <w:sz w:val="22"/>
          <w:szCs w:val="22"/>
        </w:rPr>
      </w:pPr>
      <w:r>
        <w:rPr>
          <w:sz w:val="22"/>
          <w:szCs w:val="22"/>
        </w:rPr>
        <w:tab/>
      </w:r>
      <w:r w:rsidR="004F5DCA" w:rsidRPr="009273B7">
        <w:rPr>
          <w:sz w:val="22"/>
          <w:szCs w:val="22"/>
        </w:rPr>
        <w:t xml:space="preserve">The term ‘Assessment Board’ in these Regulations normally means the Examination </w:t>
      </w:r>
      <w:r>
        <w:rPr>
          <w:sz w:val="22"/>
          <w:szCs w:val="22"/>
        </w:rPr>
        <w:tab/>
      </w:r>
      <w:r w:rsidR="004F5DCA" w:rsidRPr="009273B7">
        <w:rPr>
          <w:sz w:val="22"/>
          <w:szCs w:val="22"/>
        </w:rPr>
        <w:t xml:space="preserve">Committee/Board of Examiners.  </w:t>
      </w:r>
    </w:p>
    <w:p w:rsidR="004F5DCA" w:rsidRPr="009273B7" w:rsidRDefault="004F5DCA" w:rsidP="00743C3D">
      <w:pPr>
        <w:pStyle w:val="ListParagraph"/>
        <w:rPr>
          <w:rFonts w:cs="Arial"/>
          <w:sz w:val="22"/>
          <w:szCs w:val="22"/>
        </w:rPr>
      </w:pPr>
    </w:p>
    <w:p w:rsidR="009E2778" w:rsidRPr="009273B7" w:rsidRDefault="00AE28B0" w:rsidP="00743C3D">
      <w:pPr>
        <w:pStyle w:val="BodyText"/>
        <w:numPr>
          <w:ilvl w:val="1"/>
          <w:numId w:val="18"/>
        </w:numPr>
        <w:rPr>
          <w:sz w:val="22"/>
          <w:szCs w:val="22"/>
        </w:rPr>
      </w:pPr>
      <w:r>
        <w:rPr>
          <w:sz w:val="22"/>
          <w:szCs w:val="22"/>
        </w:rPr>
        <w:tab/>
      </w:r>
      <w:r w:rsidR="009E2778" w:rsidRPr="009273B7">
        <w:rPr>
          <w:sz w:val="22"/>
          <w:szCs w:val="22"/>
        </w:rPr>
        <w:t xml:space="preserve">Appeals will only be considered if they are submitted in writing, using the Appeals form (appendix </w:t>
      </w:r>
      <w:r w:rsidR="006D7B2C" w:rsidRPr="009273B7">
        <w:rPr>
          <w:sz w:val="22"/>
          <w:szCs w:val="22"/>
        </w:rPr>
        <w:t xml:space="preserve">1) </w:t>
      </w:r>
      <w:r>
        <w:rPr>
          <w:sz w:val="22"/>
          <w:szCs w:val="22"/>
        </w:rPr>
        <w:tab/>
      </w:r>
      <w:r w:rsidR="009E2778" w:rsidRPr="009273B7">
        <w:rPr>
          <w:sz w:val="22"/>
          <w:szCs w:val="22"/>
        </w:rPr>
        <w:t>within the timeframe set out.</w:t>
      </w:r>
    </w:p>
    <w:p w:rsidR="004F5DCA" w:rsidRPr="009273B7" w:rsidRDefault="004F5DCA" w:rsidP="00743C3D">
      <w:pPr>
        <w:pStyle w:val="ListParagraph"/>
        <w:rPr>
          <w:rFonts w:cs="Arial"/>
          <w:sz w:val="22"/>
          <w:szCs w:val="22"/>
        </w:rPr>
      </w:pPr>
    </w:p>
    <w:p w:rsidR="009E2778" w:rsidRDefault="00AE28B0" w:rsidP="00743C3D">
      <w:pPr>
        <w:pStyle w:val="BodyText"/>
        <w:numPr>
          <w:ilvl w:val="1"/>
          <w:numId w:val="18"/>
        </w:numPr>
        <w:rPr>
          <w:sz w:val="22"/>
          <w:szCs w:val="22"/>
        </w:rPr>
      </w:pPr>
      <w:r>
        <w:rPr>
          <w:sz w:val="22"/>
          <w:szCs w:val="22"/>
        </w:rPr>
        <w:tab/>
      </w:r>
      <w:r w:rsidR="009E2778" w:rsidRPr="009273B7">
        <w:rPr>
          <w:sz w:val="22"/>
          <w:szCs w:val="22"/>
        </w:rPr>
        <w:t>For the purpose of this policy written communication may be in paper or electronic format.</w:t>
      </w:r>
    </w:p>
    <w:p w:rsidR="0065559F" w:rsidRDefault="0065559F" w:rsidP="0065559F">
      <w:pPr>
        <w:pStyle w:val="ListParagraph"/>
        <w:rPr>
          <w:sz w:val="22"/>
          <w:szCs w:val="22"/>
        </w:rPr>
      </w:pPr>
    </w:p>
    <w:p w:rsidR="0065559F" w:rsidRPr="009273B7" w:rsidRDefault="0065559F" w:rsidP="0065559F">
      <w:pPr>
        <w:pStyle w:val="BodyText"/>
        <w:ind w:left="360"/>
        <w:rPr>
          <w:sz w:val="22"/>
          <w:szCs w:val="22"/>
        </w:rPr>
      </w:pPr>
    </w:p>
    <w:p w:rsidR="009E2778" w:rsidRPr="009273B7" w:rsidRDefault="009E2778" w:rsidP="00743C3D">
      <w:pPr>
        <w:spacing w:after="0" w:line="240" w:lineRule="auto"/>
        <w:rPr>
          <w:rFonts w:ascii="Arial" w:hAnsi="Arial" w:cs="Arial"/>
          <w:b/>
        </w:rPr>
      </w:pPr>
    </w:p>
    <w:p w:rsidR="009E2778" w:rsidRPr="009273B7" w:rsidRDefault="009E2778" w:rsidP="00743C3D">
      <w:pPr>
        <w:spacing w:after="0" w:line="240" w:lineRule="auto"/>
        <w:ind w:left="720" w:hanging="720"/>
        <w:rPr>
          <w:rFonts w:ascii="Arial" w:hAnsi="Arial" w:cs="Arial"/>
          <w:b/>
        </w:rPr>
      </w:pPr>
      <w:r w:rsidRPr="009273B7">
        <w:rPr>
          <w:rFonts w:ascii="Arial" w:hAnsi="Arial" w:cs="Arial"/>
          <w:b/>
        </w:rPr>
        <w:t>2.</w:t>
      </w:r>
      <w:r w:rsidRPr="009273B7">
        <w:rPr>
          <w:rFonts w:ascii="Arial" w:hAnsi="Arial" w:cs="Arial"/>
          <w:b/>
        </w:rPr>
        <w:tab/>
        <w:t>G</w:t>
      </w:r>
      <w:r w:rsidR="00972752">
        <w:rPr>
          <w:rFonts w:ascii="Arial" w:hAnsi="Arial" w:cs="Arial"/>
          <w:b/>
        </w:rPr>
        <w:t>rounds for Review</w:t>
      </w:r>
    </w:p>
    <w:p w:rsidR="009E2778" w:rsidRPr="009273B7" w:rsidRDefault="009E2778" w:rsidP="00743C3D">
      <w:pPr>
        <w:spacing w:after="0" w:line="240" w:lineRule="auto"/>
        <w:ind w:left="1440" w:hanging="720"/>
        <w:rPr>
          <w:rFonts w:ascii="Arial" w:hAnsi="Arial" w:cs="Arial"/>
        </w:rPr>
      </w:pPr>
    </w:p>
    <w:p w:rsidR="009E2778" w:rsidRDefault="004F5DCA" w:rsidP="00743C3D">
      <w:pPr>
        <w:spacing w:after="0" w:line="240" w:lineRule="auto"/>
        <w:ind w:left="720" w:hanging="720"/>
        <w:rPr>
          <w:rFonts w:ascii="Arial" w:hAnsi="Arial" w:cs="Arial"/>
        </w:rPr>
      </w:pPr>
      <w:r w:rsidRPr="009273B7">
        <w:rPr>
          <w:rFonts w:ascii="Arial" w:hAnsi="Arial" w:cs="Arial"/>
        </w:rPr>
        <w:t>2.1</w:t>
      </w:r>
      <w:r w:rsidRPr="009273B7">
        <w:rPr>
          <w:rFonts w:ascii="Arial" w:hAnsi="Arial" w:cs="Arial"/>
        </w:rPr>
        <w:tab/>
      </w:r>
      <w:r w:rsidR="009E2778" w:rsidRPr="009273B7">
        <w:rPr>
          <w:rFonts w:ascii="Arial" w:hAnsi="Arial" w:cs="Arial"/>
        </w:rPr>
        <w:t xml:space="preserve">The Appeals Panel may </w:t>
      </w:r>
      <w:r w:rsidR="006D7B2C" w:rsidRPr="009273B7">
        <w:rPr>
          <w:rFonts w:ascii="Arial" w:hAnsi="Arial" w:cs="Arial"/>
        </w:rPr>
        <w:t>consider an Appeal Application</w:t>
      </w:r>
      <w:r w:rsidR="009E2778" w:rsidRPr="009273B7">
        <w:rPr>
          <w:rFonts w:ascii="Arial" w:hAnsi="Arial" w:cs="Arial"/>
        </w:rPr>
        <w:t xml:space="preserve"> at the request of a </w:t>
      </w:r>
      <w:r w:rsidR="007071DD" w:rsidRPr="009273B7">
        <w:rPr>
          <w:rFonts w:ascii="Arial" w:hAnsi="Arial" w:cs="Arial"/>
        </w:rPr>
        <w:t>student</w:t>
      </w:r>
      <w:r w:rsidR="009E2778" w:rsidRPr="009273B7">
        <w:rPr>
          <w:rFonts w:ascii="Arial" w:hAnsi="Arial" w:cs="Arial"/>
        </w:rPr>
        <w:t xml:space="preserve"> in the following circumstances</w:t>
      </w:r>
    </w:p>
    <w:p w:rsidR="00AE28B0" w:rsidRPr="009273B7" w:rsidRDefault="00AE28B0" w:rsidP="00743C3D">
      <w:pPr>
        <w:spacing w:after="0" w:line="240" w:lineRule="auto"/>
        <w:ind w:left="720" w:hanging="720"/>
        <w:rPr>
          <w:rFonts w:ascii="Arial" w:hAnsi="Arial" w:cs="Arial"/>
        </w:rPr>
      </w:pPr>
    </w:p>
    <w:p w:rsidR="00EC5817" w:rsidRDefault="000616FF" w:rsidP="00743C3D">
      <w:pPr>
        <w:tabs>
          <w:tab w:val="left" w:pos="720"/>
          <w:tab w:val="left" w:pos="1418"/>
        </w:tabs>
        <w:spacing w:after="0" w:line="240" w:lineRule="auto"/>
        <w:ind w:left="1418" w:hanging="1418"/>
        <w:rPr>
          <w:rFonts w:ascii="Arial" w:hAnsi="Arial" w:cs="Arial"/>
        </w:rPr>
      </w:pPr>
      <w:r w:rsidRPr="009273B7">
        <w:rPr>
          <w:rFonts w:ascii="Arial" w:hAnsi="Arial" w:cs="Arial"/>
        </w:rPr>
        <w:t>2.1.1</w:t>
      </w:r>
      <w:r w:rsidR="009E2778" w:rsidRPr="009273B7">
        <w:rPr>
          <w:rFonts w:ascii="Arial" w:hAnsi="Arial" w:cs="Arial"/>
        </w:rPr>
        <w:tab/>
      </w:r>
      <w:r w:rsidR="004F5DCA" w:rsidRPr="009273B7">
        <w:rPr>
          <w:rFonts w:ascii="Arial" w:hAnsi="Arial" w:cs="Arial"/>
        </w:rPr>
        <w:t>If the Appeals Panel is satisfied that the student’s academic</w:t>
      </w:r>
      <w:r w:rsidR="00AE28B0">
        <w:rPr>
          <w:rFonts w:ascii="Arial" w:hAnsi="Arial" w:cs="Arial"/>
        </w:rPr>
        <w:t xml:space="preserve"> achievement or progression was </w:t>
      </w:r>
    </w:p>
    <w:p w:rsidR="00EC5817" w:rsidRDefault="00EC5817" w:rsidP="00743C3D">
      <w:pPr>
        <w:tabs>
          <w:tab w:val="left" w:pos="720"/>
          <w:tab w:val="left" w:pos="1418"/>
        </w:tabs>
        <w:spacing w:after="0" w:line="240" w:lineRule="auto"/>
        <w:ind w:left="1418" w:hanging="1418"/>
        <w:rPr>
          <w:rFonts w:ascii="Arial" w:hAnsi="Arial" w:cs="Arial"/>
        </w:rPr>
      </w:pPr>
      <w:r>
        <w:rPr>
          <w:rFonts w:ascii="Arial" w:hAnsi="Arial" w:cs="Arial"/>
        </w:rPr>
        <w:tab/>
      </w:r>
      <w:proofErr w:type="gramStart"/>
      <w:r w:rsidR="004F5DCA" w:rsidRPr="009273B7">
        <w:rPr>
          <w:rFonts w:ascii="Arial" w:hAnsi="Arial" w:cs="Arial"/>
        </w:rPr>
        <w:t>affected</w:t>
      </w:r>
      <w:proofErr w:type="gramEnd"/>
      <w:r w:rsidR="004F5DCA" w:rsidRPr="009273B7">
        <w:rPr>
          <w:rFonts w:ascii="Arial" w:hAnsi="Arial" w:cs="Arial"/>
        </w:rPr>
        <w:t xml:space="preserve"> by </w:t>
      </w:r>
      <w:r w:rsidR="004F5DCA" w:rsidRPr="009273B7">
        <w:rPr>
          <w:rFonts w:ascii="Arial" w:hAnsi="Arial" w:cs="Arial"/>
          <w:b/>
        </w:rPr>
        <w:t>incapacity</w:t>
      </w:r>
      <w:r w:rsidR="004F5DCA" w:rsidRPr="009273B7">
        <w:rPr>
          <w:rFonts w:ascii="Arial" w:hAnsi="Arial" w:cs="Arial"/>
        </w:rPr>
        <w:t xml:space="preserve"> which clearly prevented the student from submitting a Mitigating</w:t>
      </w:r>
    </w:p>
    <w:p w:rsidR="00EC5817" w:rsidRDefault="00EC5817" w:rsidP="00743C3D">
      <w:pPr>
        <w:tabs>
          <w:tab w:val="left" w:pos="720"/>
          <w:tab w:val="left" w:pos="1418"/>
        </w:tabs>
        <w:spacing w:after="0" w:line="240" w:lineRule="auto"/>
        <w:ind w:left="1418" w:hanging="1418"/>
        <w:rPr>
          <w:rFonts w:ascii="Arial" w:hAnsi="Arial" w:cs="Arial"/>
        </w:rPr>
      </w:pPr>
      <w:r>
        <w:rPr>
          <w:rFonts w:ascii="Arial" w:hAnsi="Arial" w:cs="Arial"/>
        </w:rPr>
        <w:tab/>
      </w:r>
      <w:r w:rsidR="004F5DCA" w:rsidRPr="009273B7">
        <w:rPr>
          <w:rFonts w:ascii="Arial" w:hAnsi="Arial" w:cs="Arial"/>
        </w:rPr>
        <w:t xml:space="preserve">Circumstances Application in time for due consideration by the relevant Mitigating Circumstances </w:t>
      </w:r>
    </w:p>
    <w:p w:rsidR="00EC5817" w:rsidRDefault="00EC5817" w:rsidP="00743C3D">
      <w:pPr>
        <w:tabs>
          <w:tab w:val="left" w:pos="720"/>
          <w:tab w:val="left" w:pos="1418"/>
        </w:tabs>
        <w:spacing w:after="0" w:line="240" w:lineRule="auto"/>
        <w:ind w:left="1418" w:hanging="1418"/>
        <w:rPr>
          <w:rFonts w:ascii="Arial" w:hAnsi="Arial" w:cs="Arial"/>
        </w:rPr>
      </w:pPr>
      <w:r>
        <w:rPr>
          <w:rFonts w:ascii="Arial" w:hAnsi="Arial" w:cs="Arial"/>
        </w:rPr>
        <w:tab/>
      </w:r>
      <w:proofErr w:type="gramStart"/>
      <w:r w:rsidR="004F5DCA" w:rsidRPr="009273B7">
        <w:rPr>
          <w:rFonts w:ascii="Arial" w:hAnsi="Arial" w:cs="Arial"/>
        </w:rPr>
        <w:t>Board,</w:t>
      </w:r>
      <w:proofErr w:type="gramEnd"/>
      <w:r w:rsidR="004F5DCA" w:rsidRPr="009273B7">
        <w:rPr>
          <w:rFonts w:ascii="Arial" w:hAnsi="Arial" w:cs="Arial"/>
        </w:rPr>
        <w:t xml:space="preserve"> or where the student was unable, for valid and evidenced reasons, to divulge information </w:t>
      </w:r>
    </w:p>
    <w:p w:rsidR="004F5DCA" w:rsidRDefault="00EC5817" w:rsidP="00743C3D">
      <w:pPr>
        <w:tabs>
          <w:tab w:val="left" w:pos="720"/>
          <w:tab w:val="left" w:pos="1418"/>
        </w:tabs>
        <w:spacing w:after="0" w:line="240" w:lineRule="auto"/>
        <w:ind w:left="1418" w:hanging="1418"/>
        <w:rPr>
          <w:rFonts w:ascii="Arial" w:hAnsi="Arial" w:cs="Arial"/>
        </w:rPr>
      </w:pPr>
      <w:r>
        <w:rPr>
          <w:rFonts w:ascii="Arial" w:hAnsi="Arial" w:cs="Arial"/>
        </w:rPr>
        <w:tab/>
      </w:r>
      <w:proofErr w:type="gramStart"/>
      <w:r w:rsidR="004F5DCA" w:rsidRPr="009273B7">
        <w:rPr>
          <w:rFonts w:ascii="Arial" w:hAnsi="Arial" w:cs="Arial"/>
        </w:rPr>
        <w:t>before</w:t>
      </w:r>
      <w:proofErr w:type="gramEnd"/>
      <w:r w:rsidR="004F5DCA" w:rsidRPr="009273B7">
        <w:rPr>
          <w:rFonts w:ascii="Arial" w:hAnsi="Arial" w:cs="Arial"/>
        </w:rPr>
        <w:t xml:space="preserve"> the Assessment Board reached its decision.  </w:t>
      </w:r>
    </w:p>
    <w:p w:rsidR="00F50655" w:rsidRDefault="004F5DCA" w:rsidP="00743C3D">
      <w:pPr>
        <w:tabs>
          <w:tab w:val="left" w:pos="720"/>
          <w:tab w:val="left" w:pos="1418"/>
        </w:tabs>
        <w:spacing w:after="0" w:line="240" w:lineRule="auto"/>
        <w:ind w:left="1418" w:hanging="1418"/>
        <w:rPr>
          <w:rFonts w:ascii="Arial" w:hAnsi="Arial" w:cs="Arial"/>
        </w:rPr>
      </w:pPr>
      <w:r w:rsidRPr="009273B7">
        <w:rPr>
          <w:rFonts w:ascii="Arial" w:hAnsi="Arial" w:cs="Arial"/>
        </w:rPr>
        <w:tab/>
        <w:t>The student’s request must be supported by a clear statement de</w:t>
      </w:r>
      <w:r w:rsidR="00F50655">
        <w:rPr>
          <w:rFonts w:ascii="Arial" w:hAnsi="Arial" w:cs="Arial"/>
        </w:rPr>
        <w:t xml:space="preserve">tailing the ‘incapacity’ and/or </w:t>
      </w:r>
    </w:p>
    <w:p w:rsidR="00F50655" w:rsidRDefault="00F50655" w:rsidP="00743C3D">
      <w:pPr>
        <w:tabs>
          <w:tab w:val="left" w:pos="720"/>
          <w:tab w:val="left" w:pos="1418"/>
        </w:tabs>
        <w:spacing w:after="0" w:line="240" w:lineRule="auto"/>
        <w:ind w:left="1418" w:hanging="1418"/>
        <w:rPr>
          <w:rFonts w:ascii="Arial" w:hAnsi="Arial" w:cs="Arial"/>
        </w:rPr>
      </w:pPr>
      <w:r>
        <w:rPr>
          <w:rFonts w:ascii="Arial" w:hAnsi="Arial" w:cs="Arial"/>
        </w:rPr>
        <w:tab/>
      </w:r>
      <w:proofErr w:type="gramStart"/>
      <w:r w:rsidR="004F5DCA" w:rsidRPr="009273B7">
        <w:rPr>
          <w:rFonts w:ascii="Arial" w:hAnsi="Arial" w:cs="Arial"/>
        </w:rPr>
        <w:t>explaining</w:t>
      </w:r>
      <w:proofErr w:type="gramEnd"/>
      <w:r w:rsidR="004F5DCA" w:rsidRPr="009273B7">
        <w:rPr>
          <w:rFonts w:ascii="Arial" w:hAnsi="Arial" w:cs="Arial"/>
        </w:rPr>
        <w:t xml:space="preserve"> why the student was ‘</w:t>
      </w:r>
      <w:r w:rsidR="004F5DCA" w:rsidRPr="009273B7">
        <w:rPr>
          <w:rFonts w:ascii="Arial" w:hAnsi="Arial" w:cs="Arial"/>
          <w:bCs/>
        </w:rPr>
        <w:t>unable’</w:t>
      </w:r>
      <w:r w:rsidR="004F5DCA" w:rsidRPr="009273B7">
        <w:rPr>
          <w:rFonts w:ascii="Arial" w:hAnsi="Arial" w:cs="Arial"/>
          <w:b/>
          <w:bCs/>
        </w:rPr>
        <w:t xml:space="preserve"> </w:t>
      </w:r>
      <w:r w:rsidR="004F5DCA" w:rsidRPr="009273B7">
        <w:rPr>
          <w:rFonts w:ascii="Arial" w:hAnsi="Arial" w:cs="Arial"/>
        </w:rPr>
        <w:t xml:space="preserve">to submit mitigating circumstances at the </w:t>
      </w:r>
    </w:p>
    <w:p w:rsidR="00F50655" w:rsidRDefault="00F50655" w:rsidP="00743C3D">
      <w:pPr>
        <w:tabs>
          <w:tab w:val="left" w:pos="720"/>
          <w:tab w:val="left" w:pos="1418"/>
        </w:tabs>
        <w:spacing w:after="0" w:line="240" w:lineRule="auto"/>
        <w:ind w:left="1418" w:hanging="1418"/>
        <w:rPr>
          <w:rFonts w:ascii="Arial" w:hAnsi="Arial" w:cs="Arial"/>
        </w:rPr>
      </w:pPr>
      <w:r>
        <w:rPr>
          <w:rFonts w:ascii="Arial" w:hAnsi="Arial" w:cs="Arial"/>
        </w:rPr>
        <w:tab/>
      </w:r>
      <w:proofErr w:type="gramStart"/>
      <w:r w:rsidR="004F5DCA" w:rsidRPr="009273B7">
        <w:rPr>
          <w:rFonts w:ascii="Arial" w:hAnsi="Arial" w:cs="Arial"/>
        </w:rPr>
        <w:t>appropriate</w:t>
      </w:r>
      <w:proofErr w:type="gramEnd"/>
      <w:r w:rsidR="004F5DCA" w:rsidRPr="009273B7">
        <w:rPr>
          <w:rFonts w:ascii="Arial" w:hAnsi="Arial" w:cs="Arial"/>
        </w:rPr>
        <w:t xml:space="preserve"> time, together with medical certificates or other documentary evidence acceptable to the</w:t>
      </w:r>
    </w:p>
    <w:p w:rsidR="004F5DCA" w:rsidRDefault="00F50655" w:rsidP="00743C3D">
      <w:pPr>
        <w:tabs>
          <w:tab w:val="left" w:pos="720"/>
          <w:tab w:val="left" w:pos="1418"/>
        </w:tabs>
        <w:spacing w:after="0" w:line="240" w:lineRule="auto"/>
        <w:ind w:left="1418" w:hanging="1418"/>
        <w:rPr>
          <w:rFonts w:ascii="Arial" w:hAnsi="Arial" w:cs="Arial"/>
        </w:rPr>
      </w:pPr>
      <w:r>
        <w:rPr>
          <w:rFonts w:ascii="Arial" w:hAnsi="Arial" w:cs="Arial"/>
        </w:rPr>
        <w:tab/>
      </w:r>
      <w:proofErr w:type="gramStart"/>
      <w:r w:rsidR="000315B4" w:rsidRPr="009273B7">
        <w:rPr>
          <w:rFonts w:ascii="Arial" w:hAnsi="Arial" w:cs="Arial"/>
        </w:rPr>
        <w:t>Appeals Panel</w:t>
      </w:r>
      <w:r w:rsidR="004F5DCA" w:rsidRPr="009273B7">
        <w:rPr>
          <w:rFonts w:ascii="Arial" w:hAnsi="Arial" w:cs="Arial"/>
        </w:rPr>
        <w:t>.</w:t>
      </w:r>
      <w:proofErr w:type="gramEnd"/>
    </w:p>
    <w:p w:rsidR="00F50655" w:rsidRDefault="00F50655" w:rsidP="00743C3D">
      <w:pPr>
        <w:tabs>
          <w:tab w:val="left" w:pos="720"/>
          <w:tab w:val="left" w:pos="1418"/>
        </w:tabs>
        <w:spacing w:after="0" w:line="240" w:lineRule="auto"/>
        <w:ind w:left="1418" w:hanging="1418"/>
        <w:rPr>
          <w:rFonts w:ascii="Arial" w:hAnsi="Arial" w:cs="Arial"/>
        </w:rPr>
      </w:pPr>
    </w:p>
    <w:p w:rsidR="00F50655" w:rsidRDefault="00F50655" w:rsidP="00743C3D">
      <w:pPr>
        <w:tabs>
          <w:tab w:val="left" w:pos="720"/>
          <w:tab w:val="left" w:pos="1418"/>
        </w:tabs>
        <w:spacing w:after="0" w:line="240" w:lineRule="auto"/>
        <w:ind w:left="1418" w:hanging="1418"/>
        <w:rPr>
          <w:rFonts w:ascii="Arial" w:hAnsi="Arial" w:cs="Arial"/>
        </w:rPr>
      </w:pPr>
      <w:r>
        <w:rPr>
          <w:rFonts w:ascii="Arial" w:hAnsi="Arial" w:cs="Arial"/>
        </w:rPr>
        <w:t>2</w:t>
      </w:r>
      <w:r w:rsidR="000315B4" w:rsidRPr="009273B7">
        <w:rPr>
          <w:rFonts w:ascii="Arial" w:hAnsi="Arial" w:cs="Arial"/>
        </w:rPr>
        <w:t>.1.2</w:t>
      </w:r>
      <w:r w:rsidR="000315B4" w:rsidRPr="009273B7">
        <w:rPr>
          <w:rFonts w:ascii="Arial" w:hAnsi="Arial" w:cs="Arial"/>
        </w:rPr>
        <w:tab/>
      </w:r>
      <w:r w:rsidR="009E2778" w:rsidRPr="009273B7">
        <w:rPr>
          <w:rFonts w:ascii="Arial" w:hAnsi="Arial" w:cs="Arial"/>
        </w:rPr>
        <w:t>If the Appeals Panel is satisf</w:t>
      </w:r>
      <w:r w:rsidR="0034128E" w:rsidRPr="009273B7">
        <w:rPr>
          <w:rFonts w:ascii="Arial" w:hAnsi="Arial" w:cs="Arial"/>
        </w:rPr>
        <w:t>ied, on evidence produced by a student</w:t>
      </w:r>
      <w:r>
        <w:rPr>
          <w:rFonts w:ascii="Arial" w:hAnsi="Arial" w:cs="Arial"/>
        </w:rPr>
        <w:t xml:space="preserve"> or any other person, that the</w:t>
      </w:r>
    </w:p>
    <w:p w:rsidR="00F50655" w:rsidRDefault="00F50655" w:rsidP="00743C3D">
      <w:pPr>
        <w:tabs>
          <w:tab w:val="left" w:pos="720"/>
          <w:tab w:val="left" w:pos="1418"/>
        </w:tabs>
        <w:spacing w:after="0" w:line="240" w:lineRule="auto"/>
        <w:ind w:left="1418" w:hanging="1418"/>
        <w:rPr>
          <w:rFonts w:ascii="Arial" w:hAnsi="Arial" w:cs="Arial"/>
        </w:rPr>
      </w:pPr>
      <w:r>
        <w:rPr>
          <w:rFonts w:ascii="Arial" w:hAnsi="Arial" w:cs="Arial"/>
        </w:rPr>
        <w:tab/>
      </w:r>
      <w:proofErr w:type="gramStart"/>
      <w:r w:rsidR="0034128E" w:rsidRPr="009273B7">
        <w:rPr>
          <w:rFonts w:ascii="Arial" w:hAnsi="Arial" w:cs="Arial"/>
        </w:rPr>
        <w:t>student</w:t>
      </w:r>
      <w:r w:rsidR="009E2778" w:rsidRPr="009273B7">
        <w:rPr>
          <w:rFonts w:ascii="Arial" w:hAnsi="Arial" w:cs="Arial"/>
        </w:rPr>
        <w:t>’s</w:t>
      </w:r>
      <w:proofErr w:type="gramEnd"/>
      <w:r w:rsidR="009E2778" w:rsidRPr="009273B7">
        <w:rPr>
          <w:rFonts w:ascii="Arial" w:hAnsi="Arial" w:cs="Arial"/>
        </w:rPr>
        <w:t xml:space="preserve"> performance in an assessment was adversely affected by a material administrative error </w:t>
      </w:r>
    </w:p>
    <w:p w:rsidR="009E2778" w:rsidRPr="009273B7" w:rsidRDefault="00F50655" w:rsidP="00743C3D">
      <w:pPr>
        <w:tabs>
          <w:tab w:val="left" w:pos="720"/>
          <w:tab w:val="left" w:pos="1418"/>
        </w:tabs>
        <w:spacing w:after="0" w:line="240" w:lineRule="auto"/>
        <w:ind w:left="1418" w:hanging="1418"/>
        <w:rPr>
          <w:rFonts w:ascii="Arial" w:hAnsi="Arial" w:cs="Arial"/>
          <w:b/>
        </w:rPr>
      </w:pPr>
      <w:r>
        <w:rPr>
          <w:rFonts w:ascii="Arial" w:hAnsi="Arial" w:cs="Arial"/>
        </w:rPr>
        <w:tab/>
      </w:r>
      <w:proofErr w:type="gramStart"/>
      <w:r w:rsidR="009E2778" w:rsidRPr="009273B7">
        <w:rPr>
          <w:rFonts w:ascii="Arial" w:hAnsi="Arial" w:cs="Arial"/>
        </w:rPr>
        <w:t>attributable</w:t>
      </w:r>
      <w:proofErr w:type="gramEnd"/>
      <w:r w:rsidR="009E2778" w:rsidRPr="009273B7">
        <w:rPr>
          <w:rFonts w:ascii="Arial" w:hAnsi="Arial" w:cs="Arial"/>
        </w:rPr>
        <w:t xml:space="preserve"> to the College or to an agent acting on behalf of the College </w:t>
      </w:r>
      <w:r w:rsidR="009E2778" w:rsidRPr="009273B7">
        <w:rPr>
          <w:rFonts w:ascii="Arial" w:hAnsi="Arial" w:cs="Arial"/>
          <w:b/>
        </w:rPr>
        <w:t>(Maladministration).</w:t>
      </w:r>
      <w:r w:rsidR="00EC5817">
        <w:rPr>
          <w:rFonts w:ascii="Arial" w:hAnsi="Arial" w:cs="Arial"/>
          <w:b/>
        </w:rPr>
        <w:br/>
      </w:r>
    </w:p>
    <w:p w:rsidR="000315B4" w:rsidRPr="009273B7" w:rsidRDefault="00F50655" w:rsidP="00743C3D">
      <w:pPr>
        <w:tabs>
          <w:tab w:val="left" w:pos="720"/>
          <w:tab w:val="left" w:pos="1418"/>
        </w:tabs>
        <w:spacing w:after="0" w:line="240" w:lineRule="auto"/>
        <w:rPr>
          <w:rFonts w:ascii="Arial" w:hAnsi="Arial" w:cs="Arial"/>
        </w:rPr>
      </w:pPr>
      <w:r>
        <w:rPr>
          <w:rFonts w:ascii="Arial" w:hAnsi="Arial" w:cs="Arial"/>
        </w:rPr>
        <w:t>2.1.3</w:t>
      </w:r>
      <w:r w:rsidR="000616FF" w:rsidRPr="009273B7">
        <w:rPr>
          <w:rFonts w:ascii="Arial" w:hAnsi="Arial" w:cs="Arial"/>
          <w:b/>
        </w:rPr>
        <w:tab/>
      </w:r>
      <w:r w:rsidR="000315B4" w:rsidRPr="009273B7">
        <w:rPr>
          <w:rFonts w:ascii="Arial" w:hAnsi="Arial" w:cs="Arial"/>
        </w:rPr>
        <w:t>If the Assessment Review</w:t>
      </w:r>
      <w:r w:rsidR="000315B4" w:rsidRPr="009273B7" w:rsidDel="00BD58F8">
        <w:rPr>
          <w:rFonts w:ascii="Arial" w:hAnsi="Arial" w:cs="Arial"/>
        </w:rPr>
        <w:t xml:space="preserve"> </w:t>
      </w:r>
      <w:r w:rsidR="000315B4" w:rsidRPr="009273B7">
        <w:rPr>
          <w:rFonts w:ascii="Arial" w:hAnsi="Arial" w:cs="Arial"/>
        </w:rPr>
        <w:t xml:space="preserve">Committee is satisfied that the student’s performance was adversely </w:t>
      </w:r>
      <w:r>
        <w:rPr>
          <w:rFonts w:ascii="Arial" w:hAnsi="Arial" w:cs="Arial"/>
        </w:rPr>
        <w:tab/>
      </w:r>
      <w:r w:rsidR="000315B4" w:rsidRPr="009273B7">
        <w:rPr>
          <w:rFonts w:ascii="Arial" w:hAnsi="Arial" w:cs="Arial"/>
        </w:rPr>
        <w:t xml:space="preserve">affected because an examination (or other assessment) was not conducted in accordance with the </w:t>
      </w:r>
      <w:r>
        <w:rPr>
          <w:rFonts w:ascii="Arial" w:hAnsi="Arial" w:cs="Arial"/>
        </w:rPr>
        <w:tab/>
      </w:r>
      <w:r w:rsidR="000315B4" w:rsidRPr="009273B7">
        <w:rPr>
          <w:rFonts w:ascii="Arial" w:hAnsi="Arial" w:cs="Arial"/>
        </w:rPr>
        <w:t>current published Academic Regulations (</w:t>
      </w:r>
      <w:r w:rsidR="000315B4" w:rsidRPr="009273B7">
        <w:rPr>
          <w:rFonts w:ascii="Arial" w:hAnsi="Arial" w:cs="Arial"/>
          <w:b/>
        </w:rPr>
        <w:t>Breach of Regulations)</w:t>
      </w:r>
      <w:r w:rsidR="000315B4" w:rsidRPr="009273B7">
        <w:rPr>
          <w:rFonts w:ascii="Arial" w:hAnsi="Arial" w:cs="Arial"/>
        </w:rPr>
        <w:t>.</w:t>
      </w:r>
    </w:p>
    <w:p w:rsidR="000616FF" w:rsidRPr="009273B7" w:rsidRDefault="000616FF" w:rsidP="00743C3D">
      <w:pPr>
        <w:tabs>
          <w:tab w:val="left" w:pos="720"/>
          <w:tab w:val="left" w:pos="1418"/>
        </w:tabs>
        <w:spacing w:after="0" w:line="240" w:lineRule="auto"/>
        <w:ind w:left="1418" w:hanging="1418"/>
        <w:rPr>
          <w:rFonts w:ascii="Arial" w:hAnsi="Arial" w:cs="Arial"/>
        </w:rPr>
      </w:pPr>
    </w:p>
    <w:p w:rsidR="009E2778" w:rsidRPr="00F50655" w:rsidRDefault="009E2778" w:rsidP="00743C3D">
      <w:pPr>
        <w:pStyle w:val="ListParagraph"/>
        <w:numPr>
          <w:ilvl w:val="1"/>
          <w:numId w:val="19"/>
        </w:numPr>
        <w:tabs>
          <w:tab w:val="left" w:pos="0"/>
          <w:tab w:val="left" w:pos="709"/>
        </w:tabs>
        <w:rPr>
          <w:rFonts w:cs="Arial"/>
        </w:rPr>
      </w:pPr>
      <w:r w:rsidRPr="00F50655">
        <w:rPr>
          <w:rFonts w:cs="Arial"/>
        </w:rPr>
        <w:t xml:space="preserve"> </w:t>
      </w:r>
      <w:r w:rsidRPr="00F50655">
        <w:rPr>
          <w:rFonts w:cs="Arial"/>
        </w:rPr>
        <w:tab/>
        <w:t xml:space="preserve">The following </w:t>
      </w:r>
      <w:r w:rsidRPr="00F50655">
        <w:rPr>
          <w:rFonts w:cs="Arial"/>
          <w:b/>
        </w:rPr>
        <w:t>cannot</w:t>
      </w:r>
      <w:r w:rsidRPr="00F50655">
        <w:rPr>
          <w:rFonts w:cs="Arial"/>
        </w:rPr>
        <w:t xml:space="preserve"> constitute grounds for Appeals</w:t>
      </w:r>
      <w:r w:rsidR="006D7B2C" w:rsidRPr="00F50655">
        <w:rPr>
          <w:rFonts w:cs="Arial"/>
        </w:rPr>
        <w:t>:</w:t>
      </w:r>
      <w:r w:rsidR="00743C3D">
        <w:rPr>
          <w:rFonts w:cs="Arial"/>
        </w:rPr>
        <w:br/>
      </w:r>
    </w:p>
    <w:p w:rsidR="009E2778" w:rsidRPr="009273B7" w:rsidRDefault="00F50655" w:rsidP="00743C3D">
      <w:pPr>
        <w:spacing w:after="0" w:line="240" w:lineRule="auto"/>
        <w:rPr>
          <w:rFonts w:ascii="Arial" w:hAnsi="Arial" w:cs="Arial"/>
        </w:rPr>
      </w:pPr>
      <w:r>
        <w:rPr>
          <w:rFonts w:ascii="Arial" w:hAnsi="Arial" w:cs="Arial"/>
        </w:rPr>
        <w:t>2.2.1</w:t>
      </w:r>
      <w:r>
        <w:rPr>
          <w:rFonts w:ascii="Arial" w:hAnsi="Arial" w:cs="Arial"/>
        </w:rPr>
        <w:tab/>
      </w:r>
      <w:r w:rsidR="009E2778" w:rsidRPr="009273B7">
        <w:rPr>
          <w:rFonts w:ascii="Arial" w:hAnsi="Arial" w:cs="Arial"/>
        </w:rPr>
        <w:t xml:space="preserve">Questioning the academic judgement of a properly convened and constituted </w:t>
      </w:r>
      <w:r w:rsidR="00330C4B" w:rsidRPr="009273B7">
        <w:rPr>
          <w:rFonts w:ascii="Arial" w:hAnsi="Arial" w:cs="Arial"/>
        </w:rPr>
        <w:t>Assessment board</w:t>
      </w:r>
      <w:r w:rsidR="009E2778" w:rsidRPr="009273B7">
        <w:rPr>
          <w:rFonts w:ascii="Arial" w:hAnsi="Arial" w:cs="Arial"/>
        </w:rPr>
        <w:t xml:space="preserve"> for </w:t>
      </w:r>
      <w:r>
        <w:rPr>
          <w:rFonts w:ascii="Arial" w:hAnsi="Arial" w:cs="Arial"/>
        </w:rPr>
        <w:tab/>
      </w:r>
      <w:r w:rsidR="009E2778" w:rsidRPr="009273B7">
        <w:rPr>
          <w:rFonts w:ascii="Arial" w:hAnsi="Arial" w:cs="Arial"/>
        </w:rPr>
        <w:t>example:</w:t>
      </w:r>
    </w:p>
    <w:p w:rsidR="006D7B2C" w:rsidRPr="009273B7" w:rsidRDefault="006D7B2C" w:rsidP="00743C3D">
      <w:pPr>
        <w:spacing w:after="0" w:line="240" w:lineRule="auto"/>
        <w:ind w:left="1440"/>
        <w:rPr>
          <w:rFonts w:ascii="Arial" w:hAnsi="Arial" w:cs="Arial"/>
        </w:rPr>
      </w:pPr>
    </w:p>
    <w:p w:rsidR="009E2778" w:rsidRPr="009273B7" w:rsidRDefault="009E2778" w:rsidP="00743C3D">
      <w:pPr>
        <w:numPr>
          <w:ilvl w:val="0"/>
          <w:numId w:val="8"/>
        </w:numPr>
        <w:spacing w:after="0" w:line="240" w:lineRule="auto"/>
        <w:rPr>
          <w:rFonts w:ascii="Arial" w:hAnsi="Arial" w:cs="Arial"/>
        </w:rPr>
      </w:pPr>
      <w:r w:rsidRPr="009273B7">
        <w:rPr>
          <w:rFonts w:ascii="Arial" w:hAnsi="Arial" w:cs="Arial"/>
        </w:rPr>
        <w:t xml:space="preserve">by questioning the validity of the assessment decision on one or more pieces of work produced by a </w:t>
      </w:r>
      <w:r w:rsidR="0034128E" w:rsidRPr="009273B7">
        <w:rPr>
          <w:rFonts w:ascii="Arial" w:hAnsi="Arial" w:cs="Arial"/>
        </w:rPr>
        <w:t>student</w:t>
      </w:r>
      <w:r w:rsidRPr="009273B7">
        <w:rPr>
          <w:rFonts w:ascii="Arial" w:hAnsi="Arial" w:cs="Arial"/>
        </w:rPr>
        <w:t>;</w:t>
      </w:r>
    </w:p>
    <w:p w:rsidR="000315B4" w:rsidRPr="009273B7" w:rsidRDefault="000315B4" w:rsidP="00743C3D">
      <w:pPr>
        <w:spacing w:after="0" w:line="240" w:lineRule="auto"/>
        <w:ind w:left="2160"/>
        <w:rPr>
          <w:rFonts w:ascii="Arial" w:hAnsi="Arial" w:cs="Arial"/>
        </w:rPr>
      </w:pPr>
    </w:p>
    <w:p w:rsidR="009E2778" w:rsidRPr="009273B7" w:rsidRDefault="000315B4" w:rsidP="00743C3D">
      <w:pPr>
        <w:numPr>
          <w:ilvl w:val="0"/>
          <w:numId w:val="8"/>
        </w:numPr>
        <w:spacing w:after="0" w:line="240" w:lineRule="auto"/>
        <w:rPr>
          <w:rFonts w:ascii="Arial" w:hAnsi="Arial" w:cs="Arial"/>
        </w:rPr>
      </w:pPr>
      <w:r w:rsidRPr="009273B7">
        <w:rPr>
          <w:rFonts w:ascii="Arial" w:hAnsi="Arial" w:cs="Arial"/>
        </w:rPr>
        <w:t>by questioning marks or grades awarded;</w:t>
      </w:r>
    </w:p>
    <w:p w:rsidR="000315B4" w:rsidRPr="009273B7" w:rsidRDefault="000315B4" w:rsidP="00743C3D">
      <w:pPr>
        <w:spacing w:after="0" w:line="240" w:lineRule="auto"/>
        <w:rPr>
          <w:rFonts w:ascii="Arial" w:hAnsi="Arial" w:cs="Arial"/>
        </w:rPr>
      </w:pPr>
    </w:p>
    <w:p w:rsidR="009E2778" w:rsidRPr="009273B7" w:rsidRDefault="009E2778" w:rsidP="00743C3D">
      <w:pPr>
        <w:numPr>
          <w:ilvl w:val="0"/>
          <w:numId w:val="8"/>
        </w:numPr>
        <w:spacing w:after="0" w:line="240" w:lineRule="auto"/>
        <w:rPr>
          <w:rFonts w:ascii="Arial" w:hAnsi="Arial" w:cs="Arial"/>
        </w:rPr>
      </w:pPr>
      <w:proofErr w:type="gramStart"/>
      <w:r w:rsidRPr="009273B7">
        <w:rPr>
          <w:rFonts w:ascii="Arial" w:hAnsi="Arial" w:cs="Arial"/>
        </w:rPr>
        <w:t>by</w:t>
      </w:r>
      <w:proofErr w:type="gramEnd"/>
      <w:r w:rsidRPr="009273B7">
        <w:rPr>
          <w:rFonts w:ascii="Arial" w:hAnsi="Arial" w:cs="Arial"/>
        </w:rPr>
        <w:t xml:space="preserve"> questioning the overall decision on a </w:t>
      </w:r>
      <w:r w:rsidR="0034128E" w:rsidRPr="009273B7">
        <w:rPr>
          <w:rFonts w:ascii="Arial" w:hAnsi="Arial" w:cs="Arial"/>
        </w:rPr>
        <w:t>student</w:t>
      </w:r>
      <w:r w:rsidRPr="009273B7">
        <w:rPr>
          <w:rFonts w:ascii="Arial" w:hAnsi="Arial" w:cs="Arial"/>
        </w:rPr>
        <w:t xml:space="preserve">’s progression or on the final assessment decision.  </w:t>
      </w:r>
    </w:p>
    <w:p w:rsidR="009E2778" w:rsidRPr="009273B7" w:rsidRDefault="009E2778" w:rsidP="00743C3D">
      <w:pPr>
        <w:spacing w:after="0" w:line="240" w:lineRule="auto"/>
        <w:ind w:left="720"/>
        <w:rPr>
          <w:rFonts w:ascii="Arial" w:hAnsi="Arial" w:cs="Arial"/>
        </w:rPr>
      </w:pPr>
      <w:r w:rsidRPr="009273B7">
        <w:rPr>
          <w:rFonts w:ascii="Arial" w:hAnsi="Arial" w:cs="Arial"/>
        </w:rPr>
        <w:tab/>
      </w:r>
    </w:p>
    <w:p w:rsidR="009E2778" w:rsidRPr="009273B7" w:rsidRDefault="009E2778" w:rsidP="00743C3D">
      <w:pPr>
        <w:pStyle w:val="BodyText"/>
        <w:ind w:left="720" w:hanging="720"/>
        <w:rPr>
          <w:sz w:val="22"/>
          <w:szCs w:val="22"/>
        </w:rPr>
      </w:pPr>
      <w:r w:rsidRPr="009273B7">
        <w:rPr>
          <w:sz w:val="22"/>
          <w:szCs w:val="22"/>
        </w:rPr>
        <w:t>2.2.2</w:t>
      </w:r>
      <w:r w:rsidRPr="009273B7">
        <w:rPr>
          <w:sz w:val="22"/>
          <w:szCs w:val="22"/>
        </w:rPr>
        <w:tab/>
        <w:t xml:space="preserve">Complaints made against the College or its staff.  Any </w:t>
      </w:r>
      <w:r w:rsidR="0034128E" w:rsidRPr="009273B7">
        <w:rPr>
          <w:sz w:val="22"/>
          <w:szCs w:val="22"/>
        </w:rPr>
        <w:t>student</w:t>
      </w:r>
      <w:r w:rsidR="006D7B2C" w:rsidRPr="009273B7">
        <w:rPr>
          <w:sz w:val="22"/>
          <w:szCs w:val="22"/>
        </w:rPr>
        <w:t xml:space="preserve"> who wishes to make a c</w:t>
      </w:r>
      <w:r w:rsidRPr="009273B7">
        <w:rPr>
          <w:sz w:val="22"/>
          <w:szCs w:val="22"/>
        </w:rPr>
        <w:t>omplaint against the College or its staff on any of the following grounds should do so under the Leeds City College Student Complaints Procedure:</w:t>
      </w:r>
    </w:p>
    <w:p w:rsidR="009E2778" w:rsidRPr="009273B7" w:rsidRDefault="009E2778" w:rsidP="00743C3D">
      <w:pPr>
        <w:spacing w:after="0" w:line="240" w:lineRule="auto"/>
        <w:rPr>
          <w:rFonts w:ascii="Arial" w:hAnsi="Arial" w:cs="Arial"/>
        </w:rPr>
      </w:pPr>
    </w:p>
    <w:p w:rsidR="009E2778" w:rsidRPr="009273B7" w:rsidRDefault="009E2778" w:rsidP="00743C3D">
      <w:pPr>
        <w:spacing w:after="0" w:line="240" w:lineRule="auto"/>
        <w:ind w:left="2160" w:hanging="720"/>
        <w:rPr>
          <w:rFonts w:ascii="Arial" w:hAnsi="Arial" w:cs="Arial"/>
          <w:strike/>
        </w:rPr>
      </w:pPr>
      <w:proofErr w:type="spellStart"/>
      <w:r w:rsidRPr="009273B7">
        <w:rPr>
          <w:rFonts w:ascii="Arial" w:hAnsi="Arial" w:cs="Arial"/>
        </w:rPr>
        <w:t>i</w:t>
      </w:r>
      <w:proofErr w:type="spellEnd"/>
      <w:r w:rsidRPr="009273B7">
        <w:rPr>
          <w:rFonts w:ascii="Arial" w:hAnsi="Arial" w:cs="Arial"/>
        </w:rPr>
        <w:t>)</w:t>
      </w:r>
      <w:r w:rsidRPr="009273B7">
        <w:rPr>
          <w:rFonts w:ascii="Arial" w:hAnsi="Arial" w:cs="Arial"/>
        </w:rPr>
        <w:tab/>
      </w:r>
      <w:proofErr w:type="gramStart"/>
      <w:r w:rsidRPr="009273B7">
        <w:rPr>
          <w:rFonts w:ascii="Arial" w:hAnsi="Arial" w:cs="Arial"/>
        </w:rPr>
        <w:t>standards</w:t>
      </w:r>
      <w:proofErr w:type="gramEnd"/>
      <w:r w:rsidRPr="009273B7">
        <w:rPr>
          <w:rFonts w:ascii="Arial" w:hAnsi="Arial" w:cs="Arial"/>
        </w:rPr>
        <w:t xml:space="preserve"> of service provided by the College, or other action by the College or its staff;</w:t>
      </w:r>
      <w:r w:rsidR="00F50655">
        <w:rPr>
          <w:rFonts w:ascii="Arial" w:hAnsi="Arial" w:cs="Arial"/>
        </w:rPr>
        <w:br/>
      </w:r>
    </w:p>
    <w:p w:rsidR="009E2778" w:rsidRPr="009273B7" w:rsidRDefault="009E2778" w:rsidP="00743C3D">
      <w:pPr>
        <w:spacing w:after="0" w:line="240" w:lineRule="auto"/>
        <w:ind w:left="2160" w:hanging="720"/>
        <w:rPr>
          <w:rFonts w:ascii="Arial" w:hAnsi="Arial" w:cs="Arial"/>
        </w:rPr>
      </w:pPr>
      <w:r w:rsidRPr="009273B7">
        <w:rPr>
          <w:rFonts w:ascii="Arial" w:hAnsi="Arial" w:cs="Arial"/>
        </w:rPr>
        <w:t>ii)</w:t>
      </w:r>
      <w:r w:rsidRPr="009273B7">
        <w:rPr>
          <w:rFonts w:ascii="Arial" w:hAnsi="Arial" w:cs="Arial"/>
        </w:rPr>
        <w:tab/>
      </w:r>
      <w:proofErr w:type="gramStart"/>
      <w:r w:rsidRPr="009273B7">
        <w:rPr>
          <w:rFonts w:ascii="Arial" w:hAnsi="Arial" w:cs="Arial"/>
        </w:rPr>
        <w:t>failure</w:t>
      </w:r>
      <w:proofErr w:type="gramEnd"/>
      <w:r w:rsidRPr="009273B7">
        <w:rPr>
          <w:rFonts w:ascii="Arial" w:hAnsi="Arial" w:cs="Arial"/>
        </w:rPr>
        <w:t xml:space="preserve"> of the College or its staff to provide a service, or other lack of action by the College or its staff. </w:t>
      </w:r>
      <w:r w:rsidR="00F50655">
        <w:rPr>
          <w:rFonts w:ascii="Arial" w:hAnsi="Arial" w:cs="Arial"/>
        </w:rPr>
        <w:br/>
      </w:r>
    </w:p>
    <w:p w:rsidR="000315B4" w:rsidRPr="009273B7" w:rsidRDefault="000315B4" w:rsidP="00743C3D">
      <w:pPr>
        <w:spacing w:after="0" w:line="240" w:lineRule="auto"/>
        <w:ind w:left="731" w:hanging="731"/>
        <w:rPr>
          <w:rFonts w:ascii="Arial" w:hAnsi="Arial" w:cs="Arial"/>
        </w:rPr>
      </w:pPr>
      <w:r w:rsidRPr="009273B7">
        <w:rPr>
          <w:rFonts w:ascii="Arial" w:hAnsi="Arial" w:cs="Arial"/>
        </w:rPr>
        <w:t>2.2.3</w:t>
      </w:r>
      <w:r w:rsidRPr="009273B7">
        <w:rPr>
          <w:rFonts w:ascii="Arial" w:hAnsi="Arial" w:cs="Arial"/>
        </w:rPr>
        <w:tab/>
        <w:t xml:space="preserve">Following a decision of a properly convened and constituted Mitigating Circumstances Review Panel on the assessment(s) in question.  A separate review process is available, details of which can be seen in the Mitigating Circumstances Regulations.   </w:t>
      </w:r>
      <w:r w:rsidR="00F50655">
        <w:rPr>
          <w:rFonts w:ascii="Arial" w:hAnsi="Arial" w:cs="Arial"/>
        </w:rPr>
        <w:br/>
      </w:r>
    </w:p>
    <w:p w:rsidR="0065559F" w:rsidRDefault="00F50655" w:rsidP="0065559F">
      <w:pPr>
        <w:pStyle w:val="BodyText"/>
        <w:ind w:left="720" w:hanging="720"/>
        <w:rPr>
          <w:sz w:val="22"/>
          <w:szCs w:val="22"/>
        </w:rPr>
      </w:pPr>
      <w:r>
        <w:rPr>
          <w:sz w:val="22"/>
          <w:szCs w:val="22"/>
        </w:rPr>
        <w:t>2.3</w:t>
      </w:r>
      <w:r w:rsidR="000315B4" w:rsidRPr="009273B7">
        <w:rPr>
          <w:sz w:val="22"/>
          <w:szCs w:val="22"/>
        </w:rPr>
        <w:t xml:space="preserve"> </w:t>
      </w:r>
      <w:r w:rsidR="000315B4" w:rsidRPr="009273B7">
        <w:rPr>
          <w:sz w:val="22"/>
          <w:szCs w:val="22"/>
        </w:rPr>
        <w:tab/>
        <w:t xml:space="preserve">If a student submits an Appeal Application concurrently with an application under the Student Complaints Procedure, the application under the Complaints Procedure will be stayed until the conclusion of the Appeal Application.  </w:t>
      </w:r>
      <w:r w:rsidR="0065559F">
        <w:rPr>
          <w:sz w:val="22"/>
          <w:szCs w:val="22"/>
        </w:rPr>
        <w:t>The handling of all appeals should normally be completed within 90 days of the start of the formal stage, in accordance with the OIA guidelines.</w:t>
      </w:r>
    </w:p>
    <w:p w:rsidR="000315B4" w:rsidRPr="009273B7" w:rsidRDefault="000315B4" w:rsidP="00474228">
      <w:pPr>
        <w:pStyle w:val="Heading2"/>
        <w:ind w:left="720" w:hanging="720"/>
        <w:jc w:val="left"/>
        <w:rPr>
          <w:color w:val="auto"/>
          <w:sz w:val="22"/>
          <w:szCs w:val="22"/>
        </w:rPr>
      </w:pPr>
    </w:p>
    <w:p w:rsidR="000315B4" w:rsidRPr="009273B7" w:rsidRDefault="000315B4" w:rsidP="00743C3D">
      <w:pPr>
        <w:spacing w:after="0" w:line="240" w:lineRule="auto"/>
        <w:ind w:left="2160" w:hanging="720"/>
        <w:rPr>
          <w:rFonts w:ascii="Arial" w:hAnsi="Arial" w:cs="Arial"/>
          <w:strike/>
        </w:rPr>
      </w:pPr>
    </w:p>
    <w:p w:rsidR="009E2778" w:rsidRDefault="00F50655" w:rsidP="00743C3D">
      <w:pPr>
        <w:spacing w:after="0" w:line="240" w:lineRule="auto"/>
        <w:rPr>
          <w:rFonts w:ascii="Arial" w:hAnsi="Arial" w:cs="Arial"/>
          <w:b/>
        </w:rPr>
      </w:pPr>
      <w:r>
        <w:rPr>
          <w:rFonts w:ascii="Arial" w:hAnsi="Arial" w:cs="Arial"/>
        </w:rPr>
        <w:t>2.4</w:t>
      </w:r>
      <w:r w:rsidR="009E2778" w:rsidRPr="009273B7">
        <w:rPr>
          <w:rFonts w:ascii="Arial" w:hAnsi="Arial" w:cs="Arial"/>
        </w:rPr>
        <w:tab/>
      </w:r>
      <w:r w:rsidR="009E2778" w:rsidRPr="009273B7">
        <w:rPr>
          <w:rFonts w:ascii="Arial" w:hAnsi="Arial" w:cs="Arial"/>
          <w:b/>
        </w:rPr>
        <w:t>Fair Treatment</w:t>
      </w:r>
    </w:p>
    <w:p w:rsidR="00F50655" w:rsidRDefault="00F50655" w:rsidP="00743C3D">
      <w:pPr>
        <w:spacing w:after="0" w:line="240" w:lineRule="auto"/>
        <w:rPr>
          <w:rFonts w:ascii="Arial" w:hAnsi="Arial" w:cs="Arial"/>
          <w:b/>
        </w:rPr>
      </w:pPr>
    </w:p>
    <w:p w:rsidR="009E2778" w:rsidRPr="009273B7" w:rsidRDefault="00F50655" w:rsidP="00743C3D">
      <w:pPr>
        <w:spacing w:after="0" w:line="240" w:lineRule="auto"/>
        <w:ind w:left="731" w:hanging="731"/>
        <w:rPr>
          <w:rFonts w:ascii="Arial" w:hAnsi="Arial" w:cs="Arial"/>
        </w:rPr>
      </w:pPr>
      <w:r>
        <w:rPr>
          <w:rFonts w:ascii="Arial" w:hAnsi="Arial" w:cs="Arial"/>
        </w:rPr>
        <w:t>2.4</w:t>
      </w:r>
      <w:r w:rsidR="009E2778" w:rsidRPr="009273B7">
        <w:rPr>
          <w:rFonts w:ascii="Arial" w:hAnsi="Arial" w:cs="Arial"/>
        </w:rPr>
        <w:t>.1</w:t>
      </w:r>
      <w:r w:rsidR="009E2778" w:rsidRPr="009273B7">
        <w:rPr>
          <w:rFonts w:ascii="Arial" w:hAnsi="Arial" w:cs="Arial"/>
        </w:rPr>
        <w:tab/>
        <w:t xml:space="preserve">No </w:t>
      </w:r>
      <w:r w:rsidR="000315B4" w:rsidRPr="009273B7">
        <w:rPr>
          <w:rFonts w:ascii="Arial" w:hAnsi="Arial" w:cs="Arial"/>
        </w:rPr>
        <w:t>student</w:t>
      </w:r>
      <w:r w:rsidR="00BE6173" w:rsidRPr="009273B7">
        <w:rPr>
          <w:rFonts w:ascii="Arial" w:hAnsi="Arial" w:cs="Arial"/>
        </w:rPr>
        <w:t xml:space="preserve"> </w:t>
      </w:r>
      <w:r w:rsidR="009E2778" w:rsidRPr="009273B7">
        <w:rPr>
          <w:rFonts w:ascii="Arial" w:hAnsi="Arial" w:cs="Arial"/>
        </w:rPr>
        <w:t xml:space="preserve">submitting a formal or informal </w:t>
      </w:r>
      <w:r w:rsidR="00BE6173" w:rsidRPr="009273B7">
        <w:rPr>
          <w:rFonts w:ascii="Arial" w:hAnsi="Arial" w:cs="Arial"/>
        </w:rPr>
        <w:t>Appeal</w:t>
      </w:r>
      <w:r w:rsidR="009E2778" w:rsidRPr="009273B7">
        <w:rPr>
          <w:rFonts w:ascii="Arial" w:hAnsi="Arial" w:cs="Arial"/>
        </w:rPr>
        <w:t xml:space="preserve"> under this Procedure, whether successfully or otherwise, will be treated less favourably by any member of staff than if the App</w:t>
      </w:r>
      <w:r w:rsidR="00BE6173" w:rsidRPr="009273B7">
        <w:rPr>
          <w:rFonts w:ascii="Arial" w:hAnsi="Arial" w:cs="Arial"/>
        </w:rPr>
        <w:t>eal</w:t>
      </w:r>
      <w:r w:rsidR="009E2778" w:rsidRPr="009273B7">
        <w:rPr>
          <w:rFonts w:ascii="Arial" w:hAnsi="Arial" w:cs="Arial"/>
        </w:rPr>
        <w:t xml:space="preserve"> had not been brought.  All staff involved in handling any stages of an App</w:t>
      </w:r>
      <w:r w:rsidR="00BE6173" w:rsidRPr="009273B7">
        <w:rPr>
          <w:rFonts w:ascii="Arial" w:hAnsi="Arial" w:cs="Arial"/>
        </w:rPr>
        <w:t>eal</w:t>
      </w:r>
      <w:r w:rsidR="009E2778" w:rsidRPr="009273B7">
        <w:rPr>
          <w:rFonts w:ascii="Arial" w:hAnsi="Arial" w:cs="Arial"/>
        </w:rPr>
        <w:t xml:space="preserve"> </w:t>
      </w:r>
      <w:proofErr w:type="gramStart"/>
      <w:r w:rsidR="009E2778" w:rsidRPr="009273B7">
        <w:rPr>
          <w:rFonts w:ascii="Arial" w:hAnsi="Arial" w:cs="Arial"/>
        </w:rPr>
        <w:t>have</w:t>
      </w:r>
      <w:proofErr w:type="gramEnd"/>
      <w:r w:rsidR="009E2778" w:rsidRPr="009273B7">
        <w:rPr>
          <w:rFonts w:ascii="Arial" w:hAnsi="Arial" w:cs="Arial"/>
        </w:rPr>
        <w:t xml:space="preserve"> a duty to ensure that any decision they make regarding assessment of academic </w:t>
      </w:r>
      <w:r w:rsidR="00BE6173" w:rsidRPr="009273B7">
        <w:rPr>
          <w:rFonts w:ascii="Arial" w:hAnsi="Arial" w:cs="Arial"/>
        </w:rPr>
        <w:t>evidence</w:t>
      </w:r>
      <w:r w:rsidR="009E2778" w:rsidRPr="009273B7">
        <w:rPr>
          <w:rFonts w:ascii="Arial" w:hAnsi="Arial" w:cs="Arial"/>
        </w:rPr>
        <w:t xml:space="preserve">, or the way a </w:t>
      </w:r>
      <w:r w:rsidR="0034128E" w:rsidRPr="009273B7">
        <w:rPr>
          <w:rFonts w:ascii="Arial" w:hAnsi="Arial" w:cs="Arial"/>
        </w:rPr>
        <w:t>student</w:t>
      </w:r>
      <w:r w:rsidR="009E2778" w:rsidRPr="009273B7">
        <w:rPr>
          <w:rFonts w:ascii="Arial" w:hAnsi="Arial" w:cs="Arial"/>
        </w:rPr>
        <w:t xml:space="preserve"> is treated, must not be influenced by the submission of an </w:t>
      </w:r>
      <w:r w:rsidR="00BE6173" w:rsidRPr="009273B7">
        <w:rPr>
          <w:rFonts w:ascii="Arial" w:hAnsi="Arial" w:cs="Arial"/>
        </w:rPr>
        <w:t xml:space="preserve">Appeal </w:t>
      </w:r>
      <w:r w:rsidR="009E2778" w:rsidRPr="009273B7">
        <w:rPr>
          <w:rFonts w:ascii="Arial" w:hAnsi="Arial" w:cs="Arial"/>
        </w:rPr>
        <w:t xml:space="preserve">Application.  If evidence to the contrary is found, the member of staff may be subject to action under the Staff Disciplinary Procedure. </w:t>
      </w:r>
    </w:p>
    <w:p w:rsidR="009E2778" w:rsidRPr="009273B7" w:rsidRDefault="009E2778" w:rsidP="00743C3D">
      <w:pPr>
        <w:spacing w:after="0" w:line="240" w:lineRule="auto"/>
        <w:ind w:left="1440" w:hanging="731"/>
        <w:rPr>
          <w:rFonts w:ascii="Arial" w:hAnsi="Arial" w:cs="Arial"/>
        </w:rPr>
      </w:pPr>
    </w:p>
    <w:p w:rsidR="009E2778" w:rsidRDefault="00F50655" w:rsidP="00743C3D">
      <w:pPr>
        <w:spacing w:after="0" w:line="240" w:lineRule="auto"/>
        <w:ind w:left="731" w:hanging="731"/>
        <w:rPr>
          <w:rFonts w:ascii="Arial" w:hAnsi="Arial" w:cs="Arial"/>
        </w:rPr>
      </w:pPr>
      <w:r>
        <w:rPr>
          <w:rFonts w:ascii="Arial" w:hAnsi="Arial" w:cs="Arial"/>
        </w:rPr>
        <w:t>2.4</w:t>
      </w:r>
      <w:r w:rsidR="009E2778" w:rsidRPr="009273B7">
        <w:rPr>
          <w:rFonts w:ascii="Arial" w:hAnsi="Arial" w:cs="Arial"/>
        </w:rPr>
        <w:t>.2</w:t>
      </w:r>
      <w:r w:rsidR="009E2778" w:rsidRPr="009273B7">
        <w:rPr>
          <w:rFonts w:ascii="Arial" w:hAnsi="Arial" w:cs="Arial"/>
        </w:rPr>
        <w:tab/>
        <w:t xml:space="preserve">Where a </w:t>
      </w:r>
      <w:r w:rsidR="0034128E" w:rsidRPr="009273B7">
        <w:rPr>
          <w:rFonts w:ascii="Arial" w:hAnsi="Arial" w:cs="Arial"/>
        </w:rPr>
        <w:t>student</w:t>
      </w:r>
      <w:r w:rsidR="009E2778" w:rsidRPr="009273B7">
        <w:rPr>
          <w:rFonts w:ascii="Arial" w:hAnsi="Arial" w:cs="Arial"/>
        </w:rPr>
        <w:t xml:space="preserve"> or staff member believes that consideration of an App</w:t>
      </w:r>
      <w:r w:rsidR="00BE6173" w:rsidRPr="009273B7">
        <w:rPr>
          <w:rFonts w:ascii="Arial" w:hAnsi="Arial" w:cs="Arial"/>
        </w:rPr>
        <w:t>eal</w:t>
      </w:r>
      <w:r w:rsidR="009E2778" w:rsidRPr="009273B7">
        <w:rPr>
          <w:rFonts w:ascii="Arial" w:hAnsi="Arial" w:cs="Arial"/>
        </w:rPr>
        <w:t xml:space="preserve"> is likely to affect the relationship between the </w:t>
      </w:r>
      <w:r w:rsidR="0034128E" w:rsidRPr="009273B7">
        <w:rPr>
          <w:rFonts w:ascii="Arial" w:hAnsi="Arial" w:cs="Arial"/>
        </w:rPr>
        <w:t>student</w:t>
      </w:r>
      <w:r w:rsidR="009E2778" w:rsidRPr="009273B7">
        <w:rPr>
          <w:rFonts w:ascii="Arial" w:hAnsi="Arial" w:cs="Arial"/>
        </w:rPr>
        <w:t xml:space="preserve"> and a member of staff, all parties will be expected to continue that relationship in a professional manner.  Only in exceptional circumstances will the Dean of </w:t>
      </w:r>
      <w:r w:rsidR="00BE6173" w:rsidRPr="009273B7">
        <w:rPr>
          <w:rFonts w:ascii="Arial" w:hAnsi="Arial" w:cs="Arial"/>
        </w:rPr>
        <w:t xml:space="preserve">Higher Education </w:t>
      </w:r>
      <w:r w:rsidR="009E2778" w:rsidRPr="009273B7">
        <w:rPr>
          <w:rFonts w:ascii="Arial" w:hAnsi="Arial" w:cs="Arial"/>
        </w:rPr>
        <w:t>consider agreeing to a request for alternative working arrangements whilst the A</w:t>
      </w:r>
      <w:r w:rsidR="00BE6173" w:rsidRPr="009273B7">
        <w:rPr>
          <w:rFonts w:ascii="Arial" w:hAnsi="Arial" w:cs="Arial"/>
        </w:rPr>
        <w:t xml:space="preserve">ppeal </w:t>
      </w:r>
      <w:r w:rsidR="009E2778" w:rsidRPr="009273B7">
        <w:rPr>
          <w:rFonts w:ascii="Arial" w:hAnsi="Arial" w:cs="Arial"/>
        </w:rPr>
        <w:t xml:space="preserve">Application is being investigated. </w:t>
      </w:r>
    </w:p>
    <w:p w:rsidR="00F50655" w:rsidRPr="009273B7" w:rsidRDefault="00F50655" w:rsidP="00743C3D">
      <w:pPr>
        <w:spacing w:after="0" w:line="240" w:lineRule="auto"/>
        <w:ind w:left="731" w:hanging="731"/>
        <w:rPr>
          <w:rFonts w:ascii="Arial" w:hAnsi="Arial" w:cs="Arial"/>
        </w:rPr>
      </w:pPr>
    </w:p>
    <w:p w:rsidR="000315B4" w:rsidRDefault="000315B4" w:rsidP="00743C3D">
      <w:pPr>
        <w:spacing w:after="0" w:line="240" w:lineRule="auto"/>
        <w:rPr>
          <w:rFonts w:ascii="Arial" w:hAnsi="Arial" w:cs="Arial"/>
          <w:b/>
        </w:rPr>
      </w:pPr>
      <w:r w:rsidRPr="009273B7">
        <w:rPr>
          <w:rFonts w:ascii="Arial" w:hAnsi="Arial" w:cs="Arial"/>
          <w:b/>
        </w:rPr>
        <w:t>3.</w:t>
      </w:r>
      <w:r w:rsidRPr="009273B7">
        <w:rPr>
          <w:rFonts w:ascii="Arial" w:hAnsi="Arial" w:cs="Arial"/>
          <w:b/>
        </w:rPr>
        <w:tab/>
        <w:t>P</w:t>
      </w:r>
      <w:r w:rsidR="00972752">
        <w:rPr>
          <w:rFonts w:ascii="Arial" w:hAnsi="Arial" w:cs="Arial"/>
          <w:b/>
        </w:rPr>
        <w:t>ublication of Results</w:t>
      </w:r>
    </w:p>
    <w:p w:rsidR="00F50655" w:rsidRPr="009273B7" w:rsidRDefault="00F50655" w:rsidP="00743C3D">
      <w:pPr>
        <w:spacing w:after="0" w:line="240" w:lineRule="auto"/>
        <w:rPr>
          <w:rFonts w:ascii="Arial" w:hAnsi="Arial" w:cs="Arial"/>
          <w:b/>
        </w:rPr>
      </w:pPr>
    </w:p>
    <w:p w:rsidR="009E2778" w:rsidRDefault="000315B4" w:rsidP="00743C3D">
      <w:pPr>
        <w:spacing w:after="0" w:line="240" w:lineRule="auto"/>
        <w:rPr>
          <w:rFonts w:ascii="Arial" w:hAnsi="Arial" w:cs="Arial"/>
        </w:rPr>
      </w:pPr>
      <w:r w:rsidRPr="009273B7">
        <w:rPr>
          <w:rFonts w:ascii="Arial" w:hAnsi="Arial" w:cs="Arial"/>
        </w:rPr>
        <w:t>3.1</w:t>
      </w:r>
      <w:r w:rsidRPr="009273B7">
        <w:rPr>
          <w:rFonts w:ascii="Arial" w:hAnsi="Arial" w:cs="Arial"/>
        </w:rPr>
        <w:tab/>
        <w:t>It is the responsibility of the student to ascertain his/her results.</w:t>
      </w:r>
    </w:p>
    <w:p w:rsidR="00F50655" w:rsidRPr="009273B7" w:rsidRDefault="00F50655" w:rsidP="00743C3D">
      <w:pPr>
        <w:spacing w:after="0" w:line="240" w:lineRule="auto"/>
        <w:rPr>
          <w:rFonts w:ascii="Arial" w:hAnsi="Arial" w:cs="Arial"/>
        </w:rPr>
      </w:pPr>
    </w:p>
    <w:p w:rsidR="000315B4" w:rsidRPr="009273B7" w:rsidRDefault="000315B4" w:rsidP="00743C3D">
      <w:pPr>
        <w:pStyle w:val="Heading2"/>
        <w:ind w:left="720" w:hanging="720"/>
        <w:jc w:val="left"/>
        <w:rPr>
          <w:color w:val="auto"/>
          <w:sz w:val="22"/>
          <w:szCs w:val="22"/>
        </w:rPr>
      </w:pPr>
      <w:r w:rsidRPr="009273B7">
        <w:rPr>
          <w:color w:val="auto"/>
          <w:sz w:val="22"/>
          <w:szCs w:val="22"/>
        </w:rPr>
        <w:t>3.2</w:t>
      </w:r>
      <w:r w:rsidRPr="009273B7">
        <w:rPr>
          <w:color w:val="auto"/>
          <w:sz w:val="22"/>
          <w:szCs w:val="22"/>
        </w:rPr>
        <w:tab/>
        <w:t xml:space="preserve">The date of formal publication of results shall be the date specified beforehand by the Dean of HE (or other responsible officer). </w:t>
      </w:r>
    </w:p>
    <w:p w:rsidR="000315B4" w:rsidRPr="009273B7" w:rsidRDefault="000315B4" w:rsidP="00743C3D">
      <w:pPr>
        <w:pStyle w:val="Heading2"/>
        <w:ind w:left="720" w:hanging="720"/>
        <w:jc w:val="left"/>
        <w:rPr>
          <w:color w:val="auto"/>
          <w:sz w:val="22"/>
          <w:szCs w:val="22"/>
        </w:rPr>
      </w:pPr>
    </w:p>
    <w:p w:rsidR="000315B4" w:rsidRPr="009273B7" w:rsidRDefault="000315B4" w:rsidP="00743C3D">
      <w:pPr>
        <w:spacing w:after="0" w:line="240" w:lineRule="auto"/>
        <w:ind w:left="709" w:firstLine="11"/>
        <w:rPr>
          <w:rFonts w:ascii="Arial" w:hAnsi="Arial" w:cs="Arial"/>
        </w:rPr>
      </w:pPr>
      <w:r w:rsidRPr="009273B7">
        <w:rPr>
          <w:rFonts w:ascii="Arial" w:hAnsi="Arial" w:cs="Arial"/>
        </w:rPr>
        <w:t xml:space="preserve">It is the responsibility of the Chair of the Assessment Board to ensure formal notification of results. </w:t>
      </w:r>
    </w:p>
    <w:p w:rsidR="009E2778" w:rsidRDefault="009E2778" w:rsidP="00743C3D">
      <w:pPr>
        <w:spacing w:after="0" w:line="240" w:lineRule="auto"/>
        <w:rPr>
          <w:rFonts w:ascii="Arial" w:hAnsi="Arial" w:cs="Arial"/>
        </w:rPr>
      </w:pPr>
    </w:p>
    <w:p w:rsidR="00743C3D" w:rsidRPr="009273B7" w:rsidRDefault="00743C3D" w:rsidP="00743C3D">
      <w:pPr>
        <w:spacing w:after="0" w:line="240" w:lineRule="auto"/>
        <w:rPr>
          <w:rFonts w:ascii="Arial" w:hAnsi="Arial" w:cs="Arial"/>
        </w:rPr>
      </w:pPr>
    </w:p>
    <w:p w:rsidR="009E2778" w:rsidRPr="009273B7" w:rsidRDefault="009E2778" w:rsidP="00743C3D">
      <w:pPr>
        <w:spacing w:after="0" w:line="240" w:lineRule="auto"/>
        <w:rPr>
          <w:rFonts w:ascii="Arial" w:hAnsi="Arial" w:cs="Arial"/>
          <w:b/>
        </w:rPr>
      </w:pPr>
      <w:r w:rsidRPr="009273B7">
        <w:rPr>
          <w:rFonts w:ascii="Arial" w:hAnsi="Arial" w:cs="Arial"/>
          <w:b/>
        </w:rPr>
        <w:t>4.</w:t>
      </w:r>
      <w:r w:rsidRPr="009273B7">
        <w:rPr>
          <w:rFonts w:ascii="Arial" w:hAnsi="Arial" w:cs="Arial"/>
          <w:b/>
        </w:rPr>
        <w:tab/>
        <w:t>A</w:t>
      </w:r>
      <w:r w:rsidR="00972752">
        <w:rPr>
          <w:rFonts w:ascii="Arial" w:hAnsi="Arial" w:cs="Arial"/>
          <w:b/>
        </w:rPr>
        <w:t>dvice and Guidance</w:t>
      </w:r>
    </w:p>
    <w:p w:rsidR="009E2778" w:rsidRPr="009273B7" w:rsidRDefault="009E2778" w:rsidP="00743C3D">
      <w:pPr>
        <w:spacing w:after="0" w:line="240" w:lineRule="auto"/>
        <w:rPr>
          <w:rFonts w:ascii="Arial" w:hAnsi="Arial" w:cs="Arial"/>
          <w:b/>
        </w:rPr>
      </w:pPr>
    </w:p>
    <w:p w:rsidR="009E2778" w:rsidRPr="009273B7" w:rsidRDefault="009E2778" w:rsidP="00743C3D">
      <w:pPr>
        <w:pStyle w:val="BodyTextIndent2"/>
        <w:ind w:hanging="720"/>
        <w:jc w:val="left"/>
        <w:rPr>
          <w:sz w:val="22"/>
          <w:szCs w:val="22"/>
        </w:rPr>
      </w:pPr>
      <w:r w:rsidRPr="009273B7">
        <w:rPr>
          <w:sz w:val="22"/>
          <w:szCs w:val="22"/>
        </w:rPr>
        <w:t>4.1</w:t>
      </w:r>
      <w:r w:rsidRPr="009273B7">
        <w:rPr>
          <w:sz w:val="22"/>
          <w:szCs w:val="22"/>
        </w:rPr>
        <w:tab/>
      </w:r>
      <w:r w:rsidR="000315B4" w:rsidRPr="009273B7">
        <w:rPr>
          <w:sz w:val="22"/>
          <w:szCs w:val="22"/>
        </w:rPr>
        <w:t>Students</w:t>
      </w:r>
      <w:r w:rsidRPr="009273B7">
        <w:rPr>
          <w:sz w:val="22"/>
          <w:szCs w:val="22"/>
        </w:rPr>
        <w:t xml:space="preserve"> and staff can obtain advice on th</w:t>
      </w:r>
      <w:r w:rsidR="00BE6173" w:rsidRPr="009273B7">
        <w:rPr>
          <w:sz w:val="22"/>
          <w:szCs w:val="22"/>
        </w:rPr>
        <w:t>is Policy</w:t>
      </w:r>
      <w:r w:rsidRPr="009273B7">
        <w:rPr>
          <w:sz w:val="22"/>
          <w:szCs w:val="22"/>
        </w:rPr>
        <w:t xml:space="preserve"> from a number of sources. In particular, a</w:t>
      </w:r>
      <w:r w:rsidR="000315B4" w:rsidRPr="009273B7">
        <w:rPr>
          <w:sz w:val="22"/>
          <w:szCs w:val="22"/>
        </w:rPr>
        <w:t xml:space="preserve"> Guidance Officer or representative from </w:t>
      </w:r>
      <w:r w:rsidRPr="009273B7">
        <w:rPr>
          <w:sz w:val="22"/>
          <w:szCs w:val="22"/>
        </w:rPr>
        <w:t xml:space="preserve">the Students’ Union can provide advice, independent of the </w:t>
      </w:r>
      <w:r w:rsidR="000315B4" w:rsidRPr="009273B7">
        <w:rPr>
          <w:sz w:val="22"/>
          <w:szCs w:val="22"/>
        </w:rPr>
        <w:t>College</w:t>
      </w:r>
      <w:r w:rsidRPr="009273B7">
        <w:rPr>
          <w:sz w:val="22"/>
          <w:szCs w:val="22"/>
        </w:rPr>
        <w:t xml:space="preserve">, including assistance in submitting an application and attending meetings in a supporting role.  Staff can seek advice and support on understanding the </w:t>
      </w:r>
      <w:r w:rsidR="00BE6173" w:rsidRPr="009273B7">
        <w:rPr>
          <w:sz w:val="22"/>
          <w:szCs w:val="22"/>
        </w:rPr>
        <w:t>Policy</w:t>
      </w:r>
      <w:r w:rsidRPr="009273B7">
        <w:rPr>
          <w:sz w:val="22"/>
          <w:szCs w:val="22"/>
        </w:rPr>
        <w:t xml:space="preserve"> from the </w:t>
      </w:r>
      <w:r w:rsidR="000315B4" w:rsidRPr="009273B7">
        <w:rPr>
          <w:sz w:val="22"/>
          <w:szCs w:val="22"/>
        </w:rPr>
        <w:t>Higher Education Department (HEDO).</w:t>
      </w:r>
    </w:p>
    <w:p w:rsidR="009E2778" w:rsidRPr="009273B7" w:rsidRDefault="009E2778" w:rsidP="00743C3D">
      <w:pPr>
        <w:pStyle w:val="BodyTextIndent2"/>
        <w:ind w:hanging="720"/>
        <w:jc w:val="left"/>
        <w:rPr>
          <w:sz w:val="22"/>
          <w:szCs w:val="22"/>
        </w:rPr>
      </w:pPr>
    </w:p>
    <w:p w:rsidR="009E2778" w:rsidRPr="009273B7" w:rsidRDefault="00E30A8C" w:rsidP="00743C3D">
      <w:pPr>
        <w:pStyle w:val="BodyTextIndent2"/>
        <w:numPr>
          <w:ilvl w:val="1"/>
          <w:numId w:val="15"/>
        </w:numPr>
        <w:ind w:left="720" w:hanging="720"/>
        <w:jc w:val="left"/>
        <w:rPr>
          <w:sz w:val="22"/>
          <w:szCs w:val="22"/>
        </w:rPr>
      </w:pPr>
      <w:r w:rsidRPr="009273B7">
        <w:rPr>
          <w:sz w:val="22"/>
          <w:szCs w:val="22"/>
        </w:rPr>
        <w:t>The Higher Education Development Office (</w:t>
      </w:r>
      <w:r w:rsidR="000315B4" w:rsidRPr="009273B7">
        <w:rPr>
          <w:sz w:val="22"/>
          <w:szCs w:val="22"/>
        </w:rPr>
        <w:t>HEDO</w:t>
      </w:r>
      <w:r w:rsidRPr="009273B7">
        <w:rPr>
          <w:sz w:val="22"/>
          <w:szCs w:val="22"/>
        </w:rPr>
        <w:t>)</w:t>
      </w:r>
      <w:r w:rsidR="003A4C62">
        <w:rPr>
          <w:sz w:val="22"/>
          <w:szCs w:val="22"/>
        </w:rPr>
        <w:t xml:space="preserve"> </w:t>
      </w:r>
      <w:r w:rsidR="009E2778" w:rsidRPr="009273B7">
        <w:rPr>
          <w:sz w:val="22"/>
          <w:szCs w:val="22"/>
        </w:rPr>
        <w:t>can only provide advice to students and staff on the operation of these Regulations.</w:t>
      </w:r>
    </w:p>
    <w:p w:rsidR="009E2778" w:rsidRPr="009273B7" w:rsidRDefault="009E2778" w:rsidP="00743C3D">
      <w:pPr>
        <w:pStyle w:val="BodyTextIndent2"/>
        <w:jc w:val="left"/>
        <w:rPr>
          <w:sz w:val="22"/>
          <w:szCs w:val="22"/>
        </w:rPr>
      </w:pPr>
    </w:p>
    <w:p w:rsidR="009E2778" w:rsidRPr="009273B7" w:rsidRDefault="009E2778" w:rsidP="00743C3D">
      <w:pPr>
        <w:pStyle w:val="BodyTextIndent2"/>
        <w:numPr>
          <w:ilvl w:val="1"/>
          <w:numId w:val="15"/>
        </w:numPr>
        <w:ind w:left="709" w:hanging="709"/>
        <w:jc w:val="left"/>
        <w:rPr>
          <w:sz w:val="22"/>
          <w:szCs w:val="22"/>
        </w:rPr>
      </w:pPr>
      <w:r w:rsidRPr="009273B7">
        <w:rPr>
          <w:sz w:val="22"/>
          <w:szCs w:val="22"/>
        </w:rPr>
        <w:t xml:space="preserve">Academic staff will not be able to provide advice to </w:t>
      </w:r>
      <w:r w:rsidR="0034128E" w:rsidRPr="009273B7">
        <w:rPr>
          <w:sz w:val="22"/>
          <w:szCs w:val="22"/>
        </w:rPr>
        <w:t>student</w:t>
      </w:r>
      <w:r w:rsidR="00BE6173" w:rsidRPr="009273B7">
        <w:rPr>
          <w:sz w:val="22"/>
          <w:szCs w:val="22"/>
        </w:rPr>
        <w:t xml:space="preserve">s </w:t>
      </w:r>
      <w:r w:rsidRPr="009273B7">
        <w:rPr>
          <w:sz w:val="22"/>
          <w:szCs w:val="22"/>
        </w:rPr>
        <w:t xml:space="preserve">on individual </w:t>
      </w:r>
    </w:p>
    <w:p w:rsidR="009E2778" w:rsidRPr="009273B7" w:rsidRDefault="009E2778" w:rsidP="00743C3D">
      <w:pPr>
        <w:pStyle w:val="BodyTextIndent2"/>
        <w:ind w:left="0" w:firstLine="720"/>
        <w:jc w:val="left"/>
        <w:rPr>
          <w:sz w:val="22"/>
          <w:szCs w:val="22"/>
        </w:rPr>
      </w:pPr>
      <w:proofErr w:type="gramStart"/>
      <w:r w:rsidRPr="009273B7">
        <w:rPr>
          <w:sz w:val="22"/>
          <w:szCs w:val="22"/>
        </w:rPr>
        <w:t>A</w:t>
      </w:r>
      <w:r w:rsidR="00BE6173" w:rsidRPr="009273B7">
        <w:rPr>
          <w:sz w:val="22"/>
          <w:szCs w:val="22"/>
        </w:rPr>
        <w:t>ppeals</w:t>
      </w:r>
      <w:r w:rsidRPr="009273B7">
        <w:rPr>
          <w:sz w:val="22"/>
          <w:szCs w:val="22"/>
        </w:rPr>
        <w:t xml:space="preserve"> applications.</w:t>
      </w:r>
      <w:proofErr w:type="gramEnd"/>
      <w:r w:rsidRPr="009273B7">
        <w:rPr>
          <w:sz w:val="22"/>
          <w:szCs w:val="22"/>
        </w:rPr>
        <w:t xml:space="preserve">  </w:t>
      </w:r>
    </w:p>
    <w:p w:rsidR="000315B4" w:rsidRPr="009273B7" w:rsidRDefault="000315B4" w:rsidP="00743C3D">
      <w:pPr>
        <w:pStyle w:val="BodyTextIndent2"/>
        <w:ind w:left="0" w:firstLine="720"/>
        <w:jc w:val="left"/>
        <w:rPr>
          <w:sz w:val="22"/>
          <w:szCs w:val="22"/>
        </w:rPr>
      </w:pPr>
    </w:p>
    <w:p w:rsidR="00E30A8C" w:rsidRPr="009273B7" w:rsidRDefault="00E30A8C" w:rsidP="00743C3D">
      <w:pPr>
        <w:pStyle w:val="BodyTextIndent2"/>
        <w:ind w:hanging="720"/>
        <w:jc w:val="left"/>
        <w:rPr>
          <w:sz w:val="22"/>
          <w:szCs w:val="22"/>
        </w:rPr>
      </w:pPr>
      <w:r w:rsidRPr="009273B7">
        <w:rPr>
          <w:sz w:val="22"/>
          <w:szCs w:val="22"/>
        </w:rPr>
        <w:t>4.4</w:t>
      </w:r>
      <w:r w:rsidRPr="009273B7">
        <w:rPr>
          <w:sz w:val="22"/>
          <w:szCs w:val="22"/>
        </w:rPr>
        <w:tab/>
        <w:t xml:space="preserve">Students who are eligible to receive a College award may attend an Award Ceremony.  In such cases the award will be that previously determined by the Assessment Board and if the award is subsequently amended there will be no further opportunity to attend an Award Ceremony.  Students may defer attendance at the Award Ceremony until the outcome of their appeal is known, if preferred.  Should the student receive a Certificate of Award whilst an appeal is ongoing and the Assessment Board amends its decision, the Award Certificate should be returned to the College and a replacement will be issued on </w:t>
      </w:r>
      <w:proofErr w:type="gramStart"/>
      <w:r w:rsidRPr="009273B7">
        <w:rPr>
          <w:sz w:val="22"/>
          <w:szCs w:val="22"/>
        </w:rPr>
        <w:t>receipt.</w:t>
      </w:r>
      <w:proofErr w:type="gramEnd"/>
      <w:r w:rsidRPr="009273B7">
        <w:rPr>
          <w:sz w:val="22"/>
          <w:szCs w:val="22"/>
        </w:rPr>
        <w:t xml:space="preserve">  Attendance at an Award Ceremony does not negate a student’s Appeal Application through the Appeal process. </w:t>
      </w:r>
    </w:p>
    <w:p w:rsidR="00E30A8C" w:rsidRPr="009273B7" w:rsidRDefault="00E30A8C" w:rsidP="00743C3D">
      <w:pPr>
        <w:pStyle w:val="BodyTextIndent2"/>
        <w:ind w:left="0" w:firstLine="720"/>
        <w:jc w:val="left"/>
        <w:rPr>
          <w:sz w:val="22"/>
          <w:szCs w:val="22"/>
        </w:rPr>
      </w:pPr>
    </w:p>
    <w:p w:rsidR="009E2778" w:rsidRPr="009273B7" w:rsidRDefault="00E30A8C" w:rsidP="00743C3D">
      <w:pPr>
        <w:pStyle w:val="BodyTextIndent2"/>
        <w:ind w:left="0"/>
        <w:jc w:val="left"/>
        <w:rPr>
          <w:sz w:val="22"/>
          <w:szCs w:val="22"/>
        </w:rPr>
      </w:pPr>
      <w:r w:rsidRPr="009273B7">
        <w:rPr>
          <w:sz w:val="22"/>
          <w:szCs w:val="22"/>
        </w:rPr>
        <w:t xml:space="preserve"> </w:t>
      </w:r>
    </w:p>
    <w:p w:rsidR="009E2778" w:rsidRPr="009273B7" w:rsidRDefault="00972752" w:rsidP="00743C3D">
      <w:pPr>
        <w:pStyle w:val="BodyTextIndent2"/>
        <w:tabs>
          <w:tab w:val="num" w:pos="630"/>
        </w:tabs>
        <w:ind w:hanging="720"/>
        <w:jc w:val="left"/>
        <w:rPr>
          <w:b/>
          <w:sz w:val="22"/>
          <w:szCs w:val="22"/>
        </w:rPr>
      </w:pPr>
      <w:r>
        <w:rPr>
          <w:b/>
          <w:sz w:val="22"/>
          <w:szCs w:val="22"/>
        </w:rPr>
        <w:t>5.</w:t>
      </w:r>
      <w:r>
        <w:rPr>
          <w:b/>
          <w:sz w:val="22"/>
          <w:szCs w:val="22"/>
        </w:rPr>
        <w:tab/>
        <w:t>The Informal Process</w:t>
      </w:r>
    </w:p>
    <w:p w:rsidR="009E2778" w:rsidRPr="009273B7" w:rsidRDefault="009E2778" w:rsidP="00743C3D">
      <w:pPr>
        <w:spacing w:after="0" w:line="240" w:lineRule="auto"/>
        <w:rPr>
          <w:rFonts w:ascii="Arial" w:hAnsi="Arial" w:cs="Arial"/>
        </w:rPr>
      </w:pPr>
    </w:p>
    <w:p w:rsidR="009E2778" w:rsidRPr="009273B7" w:rsidRDefault="009E2778" w:rsidP="00743C3D">
      <w:pPr>
        <w:spacing w:after="0" w:line="240" w:lineRule="auto"/>
        <w:ind w:left="720" w:hanging="720"/>
        <w:rPr>
          <w:rFonts w:ascii="Arial" w:hAnsi="Arial" w:cs="Arial"/>
        </w:rPr>
      </w:pPr>
      <w:r w:rsidRPr="009273B7">
        <w:rPr>
          <w:rFonts w:ascii="Arial" w:hAnsi="Arial" w:cs="Arial"/>
        </w:rPr>
        <w:t>5.1</w:t>
      </w:r>
      <w:r w:rsidRPr="009273B7">
        <w:rPr>
          <w:rFonts w:ascii="Arial" w:hAnsi="Arial" w:cs="Arial"/>
        </w:rPr>
        <w:tab/>
        <w:t xml:space="preserve">If a student considers that he/she may have grounds to request a reconsideration of a decision by an </w:t>
      </w:r>
      <w:r w:rsidR="00330C4B" w:rsidRPr="009273B7">
        <w:rPr>
          <w:rFonts w:ascii="Arial" w:hAnsi="Arial" w:cs="Arial"/>
        </w:rPr>
        <w:t>Assessment board</w:t>
      </w:r>
      <w:r w:rsidRPr="009273B7">
        <w:rPr>
          <w:rFonts w:ascii="Arial" w:hAnsi="Arial" w:cs="Arial"/>
        </w:rPr>
        <w:t xml:space="preserve">, as described in Paragraph 2.1, he/she is normally expected to, in the first instance, attempt to obtain informal resolution of the case by undertaking informal discussion with the </w:t>
      </w:r>
      <w:r w:rsidR="003E1256">
        <w:rPr>
          <w:rFonts w:ascii="Arial" w:hAnsi="Arial" w:cs="Arial"/>
        </w:rPr>
        <w:t>HE Quality Co-ordinator</w:t>
      </w:r>
      <w:r w:rsidRPr="009273B7">
        <w:rPr>
          <w:rFonts w:ascii="Arial" w:hAnsi="Arial" w:cs="Arial"/>
        </w:rPr>
        <w:t>.  The informal pr</w:t>
      </w:r>
      <w:r w:rsidR="006D7B2C" w:rsidRPr="009273B7">
        <w:rPr>
          <w:rFonts w:ascii="Arial" w:hAnsi="Arial" w:cs="Arial"/>
        </w:rPr>
        <w:t xml:space="preserve">ocess must be commenced within </w:t>
      </w:r>
      <w:r w:rsidR="006D7B2C" w:rsidRPr="009273B7">
        <w:rPr>
          <w:rFonts w:ascii="Arial" w:hAnsi="Arial" w:cs="Arial"/>
          <w:b/>
        </w:rPr>
        <w:t>1</w:t>
      </w:r>
      <w:r w:rsidRPr="009273B7">
        <w:rPr>
          <w:rFonts w:ascii="Arial" w:hAnsi="Arial" w:cs="Arial"/>
          <w:b/>
        </w:rPr>
        <w:t>0 working days</w:t>
      </w:r>
      <w:r w:rsidRPr="009273B7">
        <w:rPr>
          <w:rFonts w:ascii="Arial" w:hAnsi="Arial" w:cs="Arial"/>
        </w:rPr>
        <w:t xml:space="preserve"> of the date of formal publication of </w:t>
      </w:r>
      <w:r w:rsidR="00BE6173" w:rsidRPr="009273B7">
        <w:rPr>
          <w:rFonts w:ascii="Arial" w:hAnsi="Arial" w:cs="Arial"/>
        </w:rPr>
        <w:t xml:space="preserve">decisions </w:t>
      </w:r>
      <w:r w:rsidRPr="009273B7">
        <w:rPr>
          <w:rFonts w:ascii="Arial" w:hAnsi="Arial" w:cs="Arial"/>
        </w:rPr>
        <w:t xml:space="preserve">established by the </w:t>
      </w:r>
      <w:r w:rsidR="00330C4B" w:rsidRPr="009273B7">
        <w:rPr>
          <w:rFonts w:ascii="Arial" w:hAnsi="Arial" w:cs="Arial"/>
        </w:rPr>
        <w:t>Assessment board</w:t>
      </w:r>
      <w:r w:rsidRPr="009273B7">
        <w:rPr>
          <w:rFonts w:ascii="Arial" w:hAnsi="Arial" w:cs="Arial"/>
        </w:rPr>
        <w:t>.</w:t>
      </w:r>
    </w:p>
    <w:p w:rsidR="009E2778" w:rsidRPr="009273B7" w:rsidRDefault="009E2778" w:rsidP="00743C3D">
      <w:pPr>
        <w:spacing w:after="0" w:line="240" w:lineRule="auto"/>
        <w:ind w:left="720" w:hanging="720"/>
        <w:rPr>
          <w:rFonts w:ascii="Arial" w:hAnsi="Arial" w:cs="Arial"/>
        </w:rPr>
      </w:pPr>
    </w:p>
    <w:p w:rsidR="009E2778" w:rsidRPr="009273B7" w:rsidRDefault="009E2778" w:rsidP="00743C3D">
      <w:pPr>
        <w:spacing w:after="0" w:line="240" w:lineRule="auto"/>
        <w:ind w:left="720"/>
        <w:rPr>
          <w:rFonts w:ascii="Arial" w:hAnsi="Arial" w:cs="Arial"/>
        </w:rPr>
      </w:pPr>
      <w:r w:rsidRPr="009273B7">
        <w:rPr>
          <w:rFonts w:ascii="Arial" w:hAnsi="Arial" w:cs="Arial"/>
        </w:rPr>
        <w:t xml:space="preserve">The Informal Stage does not negate a </w:t>
      </w:r>
      <w:r w:rsidR="0034128E" w:rsidRPr="009273B7">
        <w:rPr>
          <w:rFonts w:ascii="Arial" w:hAnsi="Arial" w:cs="Arial"/>
        </w:rPr>
        <w:t>student</w:t>
      </w:r>
      <w:r w:rsidRPr="009273B7">
        <w:rPr>
          <w:rFonts w:ascii="Arial" w:hAnsi="Arial" w:cs="Arial"/>
        </w:rPr>
        <w:t>’s right to submit a</w:t>
      </w:r>
      <w:r w:rsidR="00BE6173" w:rsidRPr="009273B7">
        <w:rPr>
          <w:rFonts w:ascii="Arial" w:hAnsi="Arial" w:cs="Arial"/>
        </w:rPr>
        <w:t>n Appeal</w:t>
      </w:r>
      <w:r w:rsidRPr="009273B7">
        <w:rPr>
          <w:rFonts w:ascii="Arial" w:hAnsi="Arial" w:cs="Arial"/>
        </w:rPr>
        <w:t xml:space="preserve"> Application Form and any application must be submitted in accordance with the procedures and timescales outlined in Paragraph 6.2 unless Paragraph 5.3 applies</w:t>
      </w:r>
      <w:r w:rsidR="00BE6173" w:rsidRPr="009273B7">
        <w:rPr>
          <w:rFonts w:ascii="Arial" w:hAnsi="Arial" w:cs="Arial"/>
        </w:rPr>
        <w:t xml:space="preserve">.  However, if a </w:t>
      </w:r>
      <w:r w:rsidR="0034128E" w:rsidRPr="009273B7">
        <w:rPr>
          <w:rFonts w:ascii="Arial" w:hAnsi="Arial" w:cs="Arial"/>
        </w:rPr>
        <w:t>student</w:t>
      </w:r>
      <w:r w:rsidR="00BE6173" w:rsidRPr="009273B7">
        <w:rPr>
          <w:rFonts w:ascii="Arial" w:hAnsi="Arial" w:cs="Arial"/>
        </w:rPr>
        <w:t xml:space="preserve"> </w:t>
      </w:r>
      <w:r w:rsidRPr="009273B7">
        <w:rPr>
          <w:rFonts w:ascii="Arial" w:hAnsi="Arial" w:cs="Arial"/>
        </w:rPr>
        <w:t>submits a</w:t>
      </w:r>
      <w:r w:rsidR="00BE6173" w:rsidRPr="009273B7">
        <w:rPr>
          <w:rFonts w:ascii="Arial" w:hAnsi="Arial" w:cs="Arial"/>
        </w:rPr>
        <w:t>n</w:t>
      </w:r>
      <w:r w:rsidRPr="009273B7">
        <w:rPr>
          <w:rFonts w:ascii="Arial" w:hAnsi="Arial" w:cs="Arial"/>
        </w:rPr>
        <w:t xml:space="preserve"> </w:t>
      </w:r>
      <w:r w:rsidR="00BE6173" w:rsidRPr="009273B7">
        <w:rPr>
          <w:rFonts w:ascii="Arial" w:hAnsi="Arial" w:cs="Arial"/>
        </w:rPr>
        <w:t>Appeal</w:t>
      </w:r>
      <w:r w:rsidRPr="009273B7">
        <w:rPr>
          <w:rFonts w:ascii="Arial" w:hAnsi="Arial" w:cs="Arial"/>
        </w:rPr>
        <w:t xml:space="preserve"> Application Form late due to a delay in resolving his/her issues informally, then the application will be considered under the provision of Paragraph 7, subject to confirmation from the </w:t>
      </w:r>
      <w:r w:rsidR="006D7B2C" w:rsidRPr="009273B7">
        <w:rPr>
          <w:rFonts w:ascii="Arial" w:hAnsi="Arial" w:cs="Arial"/>
        </w:rPr>
        <w:t>He Registrar Co-ordinator</w:t>
      </w:r>
      <w:r w:rsidRPr="009273B7">
        <w:rPr>
          <w:rFonts w:ascii="Arial" w:hAnsi="Arial" w:cs="Arial"/>
        </w:rPr>
        <w:t xml:space="preserve"> that the delay was due to undertaking the informal process.  If the </w:t>
      </w:r>
      <w:r w:rsidR="003E1256">
        <w:rPr>
          <w:rFonts w:ascii="Arial" w:hAnsi="Arial" w:cs="Arial"/>
        </w:rPr>
        <w:t xml:space="preserve">HE Quality Co-ordinator </w:t>
      </w:r>
      <w:r w:rsidRPr="009273B7">
        <w:rPr>
          <w:rFonts w:ascii="Arial" w:hAnsi="Arial" w:cs="Arial"/>
        </w:rPr>
        <w:t>is unable to confirm that an informal process had taken place, then a student’s application will be considered in accordance with Paragraph 6.5.</w:t>
      </w:r>
    </w:p>
    <w:p w:rsidR="009E2778" w:rsidRPr="009273B7" w:rsidRDefault="009E2778" w:rsidP="00743C3D">
      <w:pPr>
        <w:spacing w:after="0" w:line="240" w:lineRule="auto"/>
        <w:ind w:left="720"/>
        <w:rPr>
          <w:rFonts w:ascii="Arial" w:hAnsi="Arial" w:cs="Arial"/>
        </w:rPr>
      </w:pPr>
    </w:p>
    <w:p w:rsidR="009E2778" w:rsidRPr="009273B7" w:rsidRDefault="009E2778" w:rsidP="00743C3D">
      <w:pPr>
        <w:spacing w:after="0" w:line="240" w:lineRule="auto"/>
        <w:ind w:left="720" w:hanging="720"/>
        <w:rPr>
          <w:rFonts w:ascii="Arial" w:hAnsi="Arial" w:cs="Arial"/>
        </w:rPr>
      </w:pPr>
      <w:r w:rsidRPr="009273B7">
        <w:rPr>
          <w:rFonts w:ascii="Arial" w:hAnsi="Arial" w:cs="Arial"/>
        </w:rPr>
        <w:t>5.2</w:t>
      </w:r>
      <w:r w:rsidRPr="009273B7">
        <w:rPr>
          <w:rFonts w:ascii="Arial" w:hAnsi="Arial" w:cs="Arial"/>
        </w:rPr>
        <w:tab/>
        <w:t>A student is strongly encouraged to, in the first instance, contact a</w:t>
      </w:r>
      <w:r w:rsidR="003E1256">
        <w:rPr>
          <w:rFonts w:ascii="Arial" w:hAnsi="Arial" w:cs="Arial"/>
        </w:rPr>
        <w:t xml:space="preserve"> </w:t>
      </w:r>
      <w:r w:rsidR="00E30A8C" w:rsidRPr="009273B7">
        <w:rPr>
          <w:rFonts w:ascii="Arial" w:hAnsi="Arial" w:cs="Arial"/>
        </w:rPr>
        <w:t>Guidance Officer or</w:t>
      </w:r>
      <w:r w:rsidRPr="009273B7">
        <w:rPr>
          <w:rFonts w:ascii="Arial" w:hAnsi="Arial" w:cs="Arial"/>
        </w:rPr>
        <w:t xml:space="preserve"> the Students’ Union before commencing the Informal Stage.   </w:t>
      </w:r>
    </w:p>
    <w:p w:rsidR="009E2778" w:rsidRPr="009273B7" w:rsidRDefault="009E2778" w:rsidP="00743C3D">
      <w:pPr>
        <w:spacing w:after="0" w:line="240" w:lineRule="auto"/>
        <w:ind w:left="720" w:hanging="720"/>
        <w:rPr>
          <w:rFonts w:ascii="Arial" w:hAnsi="Arial" w:cs="Arial"/>
        </w:rPr>
      </w:pPr>
    </w:p>
    <w:p w:rsidR="009E2778" w:rsidRPr="009273B7" w:rsidRDefault="009E2778" w:rsidP="00743C3D">
      <w:pPr>
        <w:spacing w:after="0" w:line="240" w:lineRule="auto"/>
        <w:ind w:left="720" w:hanging="720"/>
        <w:rPr>
          <w:rFonts w:ascii="Arial" w:hAnsi="Arial" w:cs="Arial"/>
        </w:rPr>
      </w:pPr>
      <w:r w:rsidRPr="009273B7">
        <w:rPr>
          <w:rFonts w:ascii="Arial" w:hAnsi="Arial" w:cs="Arial"/>
        </w:rPr>
        <w:t>5.3</w:t>
      </w:r>
      <w:r w:rsidRPr="009273B7">
        <w:rPr>
          <w:rFonts w:ascii="Arial" w:hAnsi="Arial" w:cs="Arial"/>
        </w:rPr>
        <w:tab/>
        <w:t xml:space="preserve">At the conclusion of the Informal Stage, </w:t>
      </w:r>
      <w:r w:rsidR="00276A7D" w:rsidRPr="009273B7">
        <w:rPr>
          <w:rFonts w:ascii="Arial" w:hAnsi="Arial" w:cs="Arial"/>
        </w:rPr>
        <w:t xml:space="preserve">the </w:t>
      </w:r>
      <w:r w:rsidR="003E1256">
        <w:rPr>
          <w:rFonts w:ascii="Arial" w:hAnsi="Arial" w:cs="Arial"/>
        </w:rPr>
        <w:t>HE Quality Co-ordinator</w:t>
      </w:r>
      <w:r w:rsidR="00276A7D" w:rsidRPr="009273B7">
        <w:rPr>
          <w:rFonts w:ascii="Arial" w:hAnsi="Arial" w:cs="Arial"/>
        </w:rPr>
        <w:t xml:space="preserve"> </w:t>
      </w:r>
      <w:r w:rsidRPr="009273B7">
        <w:rPr>
          <w:rFonts w:ascii="Arial" w:hAnsi="Arial" w:cs="Arial"/>
        </w:rPr>
        <w:t xml:space="preserve">or nominated representative </w:t>
      </w:r>
      <w:r w:rsidR="00276A7D" w:rsidRPr="009273B7">
        <w:rPr>
          <w:rFonts w:ascii="Arial" w:hAnsi="Arial" w:cs="Arial"/>
        </w:rPr>
        <w:t xml:space="preserve">will contact the </w:t>
      </w:r>
      <w:r w:rsidR="0034128E" w:rsidRPr="009273B7">
        <w:rPr>
          <w:rFonts w:ascii="Arial" w:hAnsi="Arial" w:cs="Arial"/>
        </w:rPr>
        <w:t>student</w:t>
      </w:r>
      <w:r w:rsidR="00276A7D" w:rsidRPr="009273B7">
        <w:rPr>
          <w:rFonts w:ascii="Arial" w:hAnsi="Arial" w:cs="Arial"/>
        </w:rPr>
        <w:t xml:space="preserve">, </w:t>
      </w:r>
      <w:r w:rsidRPr="009273B7">
        <w:rPr>
          <w:rFonts w:ascii="Arial" w:hAnsi="Arial" w:cs="Arial"/>
        </w:rPr>
        <w:t xml:space="preserve">confirming </w:t>
      </w:r>
      <w:r w:rsidR="00276A7D" w:rsidRPr="009273B7">
        <w:rPr>
          <w:rFonts w:ascii="Arial" w:hAnsi="Arial" w:cs="Arial"/>
        </w:rPr>
        <w:t xml:space="preserve">in writing </w:t>
      </w:r>
      <w:r w:rsidRPr="009273B7">
        <w:rPr>
          <w:rFonts w:ascii="Arial" w:hAnsi="Arial" w:cs="Arial"/>
        </w:rPr>
        <w:t xml:space="preserve">the decision of the Informal Stage.  A copy of the documentation must be provided to the </w:t>
      </w:r>
      <w:r w:rsidR="0034128E" w:rsidRPr="009273B7">
        <w:rPr>
          <w:rFonts w:ascii="Arial" w:hAnsi="Arial" w:cs="Arial"/>
        </w:rPr>
        <w:t>student</w:t>
      </w:r>
      <w:r w:rsidRPr="009273B7">
        <w:rPr>
          <w:rFonts w:ascii="Arial" w:hAnsi="Arial" w:cs="Arial"/>
        </w:rPr>
        <w:t xml:space="preserve"> to serve as a record of the outcome.  A copy must also be kept in the </w:t>
      </w:r>
      <w:r w:rsidR="0034128E" w:rsidRPr="009273B7">
        <w:rPr>
          <w:rFonts w:ascii="Arial" w:hAnsi="Arial" w:cs="Arial"/>
        </w:rPr>
        <w:t>student</w:t>
      </w:r>
      <w:r w:rsidRPr="009273B7">
        <w:rPr>
          <w:rFonts w:ascii="Arial" w:hAnsi="Arial" w:cs="Arial"/>
        </w:rPr>
        <w:t xml:space="preserve">’s file, and copies may be circulated, in confidence, to members of academic staff involved in the investigation of the facts relevant to the application.  In the event that agreement has not been reached, a student may submit a formal </w:t>
      </w:r>
      <w:r w:rsidR="00276A7D" w:rsidRPr="009273B7">
        <w:rPr>
          <w:rFonts w:ascii="Arial" w:hAnsi="Arial" w:cs="Arial"/>
        </w:rPr>
        <w:t>Appeal</w:t>
      </w:r>
      <w:r w:rsidRPr="009273B7">
        <w:rPr>
          <w:rFonts w:ascii="Arial" w:hAnsi="Arial" w:cs="Arial"/>
        </w:rPr>
        <w:t xml:space="preserve"> Application Form within </w:t>
      </w:r>
      <w:r w:rsidRPr="009273B7">
        <w:rPr>
          <w:rFonts w:ascii="Arial" w:hAnsi="Arial" w:cs="Arial"/>
          <w:b/>
        </w:rPr>
        <w:t>10 working days</w:t>
      </w:r>
      <w:r w:rsidRPr="009273B7">
        <w:rPr>
          <w:rFonts w:ascii="Arial" w:hAnsi="Arial" w:cs="Arial"/>
        </w:rPr>
        <w:t xml:space="preserve"> from the conclusion of the Informal Stage. </w:t>
      </w:r>
      <w:proofErr w:type="gramStart"/>
      <w:r w:rsidRPr="009273B7">
        <w:rPr>
          <w:rFonts w:ascii="Arial" w:hAnsi="Arial" w:cs="Arial"/>
        </w:rPr>
        <w:t>(See Paragraph 6).</w:t>
      </w:r>
      <w:proofErr w:type="gramEnd"/>
      <w:r w:rsidR="006D7B2C" w:rsidRPr="009273B7">
        <w:rPr>
          <w:rFonts w:ascii="Arial" w:hAnsi="Arial" w:cs="Arial"/>
        </w:rPr>
        <w:t xml:space="preserve">  </w:t>
      </w:r>
    </w:p>
    <w:p w:rsidR="009E2778" w:rsidRPr="009273B7" w:rsidRDefault="009E2778" w:rsidP="00743C3D">
      <w:pPr>
        <w:spacing w:after="0" w:line="240" w:lineRule="auto"/>
        <w:rPr>
          <w:rFonts w:ascii="Arial" w:hAnsi="Arial" w:cs="Arial"/>
        </w:rPr>
      </w:pPr>
    </w:p>
    <w:p w:rsidR="009E2778" w:rsidRPr="009273B7" w:rsidRDefault="009E2778" w:rsidP="00743C3D">
      <w:pPr>
        <w:spacing w:after="0" w:line="240" w:lineRule="auto"/>
        <w:ind w:left="720" w:hanging="720"/>
        <w:rPr>
          <w:rFonts w:ascii="Arial" w:hAnsi="Arial" w:cs="Arial"/>
          <w:b/>
        </w:rPr>
      </w:pPr>
      <w:r w:rsidRPr="009273B7">
        <w:rPr>
          <w:rFonts w:ascii="Arial" w:hAnsi="Arial" w:cs="Arial"/>
          <w:b/>
        </w:rPr>
        <w:t>6.</w:t>
      </w:r>
      <w:r w:rsidRPr="009273B7">
        <w:rPr>
          <w:rFonts w:ascii="Arial" w:hAnsi="Arial" w:cs="Arial"/>
        </w:rPr>
        <w:tab/>
      </w:r>
      <w:r w:rsidR="00972752">
        <w:rPr>
          <w:rFonts w:ascii="Arial" w:hAnsi="Arial" w:cs="Arial"/>
          <w:b/>
        </w:rPr>
        <w:t>Submitting an Application for an Appeal</w:t>
      </w:r>
    </w:p>
    <w:p w:rsidR="009E2778" w:rsidRPr="009273B7" w:rsidRDefault="009E2778" w:rsidP="00743C3D">
      <w:pPr>
        <w:spacing w:after="0" w:line="240" w:lineRule="auto"/>
        <w:ind w:left="720" w:hanging="720"/>
        <w:rPr>
          <w:rFonts w:ascii="Arial" w:hAnsi="Arial" w:cs="Arial"/>
        </w:rPr>
      </w:pPr>
    </w:p>
    <w:p w:rsidR="009E2778" w:rsidRPr="009273B7" w:rsidRDefault="009E2778" w:rsidP="00743C3D">
      <w:pPr>
        <w:spacing w:after="0" w:line="240" w:lineRule="auto"/>
        <w:ind w:left="753" w:hanging="753"/>
        <w:rPr>
          <w:rFonts w:ascii="Arial" w:hAnsi="Arial" w:cs="Arial"/>
        </w:rPr>
      </w:pPr>
      <w:r w:rsidRPr="009273B7">
        <w:rPr>
          <w:rFonts w:ascii="Arial" w:hAnsi="Arial" w:cs="Arial"/>
        </w:rPr>
        <w:t>6.1</w:t>
      </w:r>
      <w:r w:rsidRPr="009273B7">
        <w:rPr>
          <w:rFonts w:ascii="Arial" w:hAnsi="Arial" w:cs="Arial"/>
        </w:rPr>
        <w:tab/>
      </w:r>
      <w:r w:rsidR="0034128E" w:rsidRPr="009273B7">
        <w:rPr>
          <w:rFonts w:ascii="Arial" w:hAnsi="Arial" w:cs="Arial"/>
        </w:rPr>
        <w:t>Student</w:t>
      </w:r>
      <w:r w:rsidR="00276A7D" w:rsidRPr="009273B7">
        <w:rPr>
          <w:rFonts w:ascii="Arial" w:hAnsi="Arial" w:cs="Arial"/>
        </w:rPr>
        <w:t>s</w:t>
      </w:r>
      <w:r w:rsidRPr="009273B7">
        <w:rPr>
          <w:rFonts w:ascii="Arial" w:hAnsi="Arial" w:cs="Arial"/>
        </w:rPr>
        <w:t xml:space="preserve"> </w:t>
      </w:r>
      <w:r w:rsidR="00276A7D" w:rsidRPr="009273B7">
        <w:rPr>
          <w:rFonts w:ascii="Arial" w:hAnsi="Arial" w:cs="Arial"/>
        </w:rPr>
        <w:t>submitting a formal</w:t>
      </w:r>
      <w:r w:rsidRPr="009273B7">
        <w:rPr>
          <w:rFonts w:ascii="Arial" w:hAnsi="Arial" w:cs="Arial"/>
        </w:rPr>
        <w:t xml:space="preserve"> </w:t>
      </w:r>
      <w:r w:rsidR="00276A7D" w:rsidRPr="009273B7">
        <w:rPr>
          <w:rFonts w:ascii="Arial" w:hAnsi="Arial" w:cs="Arial"/>
        </w:rPr>
        <w:t>Appeal</w:t>
      </w:r>
      <w:r w:rsidRPr="009273B7">
        <w:rPr>
          <w:rFonts w:ascii="Arial" w:hAnsi="Arial" w:cs="Arial"/>
        </w:rPr>
        <w:t xml:space="preserve"> </w:t>
      </w:r>
      <w:r w:rsidR="00276A7D" w:rsidRPr="009273B7">
        <w:rPr>
          <w:rFonts w:ascii="Arial" w:hAnsi="Arial" w:cs="Arial"/>
        </w:rPr>
        <w:t>will find an Appeal Application form in their handbook</w:t>
      </w:r>
      <w:r w:rsidR="00E30A8C" w:rsidRPr="009273B7">
        <w:rPr>
          <w:rFonts w:ascii="Arial" w:hAnsi="Arial" w:cs="Arial"/>
        </w:rPr>
        <w:t>,</w:t>
      </w:r>
      <w:r w:rsidR="00276A7D" w:rsidRPr="009273B7">
        <w:rPr>
          <w:rFonts w:ascii="Arial" w:hAnsi="Arial" w:cs="Arial"/>
        </w:rPr>
        <w:t xml:space="preserve"> on the VLE</w:t>
      </w:r>
      <w:r w:rsidR="00E30A8C" w:rsidRPr="009273B7">
        <w:rPr>
          <w:rFonts w:ascii="Arial" w:hAnsi="Arial" w:cs="Arial"/>
        </w:rPr>
        <w:t xml:space="preserve"> or can request this from HEDO</w:t>
      </w:r>
      <w:r w:rsidR="00276A7D" w:rsidRPr="009273B7">
        <w:rPr>
          <w:rFonts w:ascii="Arial" w:hAnsi="Arial" w:cs="Arial"/>
        </w:rPr>
        <w:t>.</w:t>
      </w:r>
      <w:r w:rsidRPr="009273B7">
        <w:rPr>
          <w:rFonts w:ascii="Arial" w:hAnsi="Arial" w:cs="Arial"/>
        </w:rPr>
        <w:t xml:space="preserve">  </w:t>
      </w:r>
      <w:r w:rsidR="006C321E">
        <w:rPr>
          <w:rFonts w:ascii="Arial" w:hAnsi="Arial" w:cs="Arial"/>
        </w:rPr>
        <w:t xml:space="preserve">An example of the form can be found </w:t>
      </w:r>
      <w:hyperlink r:id="rId9" w:history="1">
        <w:r w:rsidR="006C321E" w:rsidRPr="006C321E">
          <w:rPr>
            <w:rStyle w:val="Hyperlink"/>
            <w:rFonts w:ascii="Arial" w:hAnsi="Arial" w:cs="Arial"/>
          </w:rPr>
          <w:t>here</w:t>
        </w:r>
      </w:hyperlink>
      <w:r w:rsidR="006C321E">
        <w:rPr>
          <w:rFonts w:ascii="Arial" w:hAnsi="Arial" w:cs="Arial"/>
        </w:rPr>
        <w:t>.</w:t>
      </w:r>
    </w:p>
    <w:p w:rsidR="009E2778" w:rsidRPr="009273B7" w:rsidRDefault="009E2778" w:rsidP="00743C3D">
      <w:pPr>
        <w:spacing w:after="0" w:line="240" w:lineRule="auto"/>
        <w:rPr>
          <w:rFonts w:ascii="Arial" w:hAnsi="Arial" w:cs="Arial"/>
        </w:rPr>
      </w:pPr>
    </w:p>
    <w:p w:rsidR="009E2778" w:rsidRPr="009273B7" w:rsidRDefault="009E2778" w:rsidP="00743C3D">
      <w:pPr>
        <w:tabs>
          <w:tab w:val="left" w:pos="720"/>
          <w:tab w:val="left" w:pos="851"/>
        </w:tabs>
        <w:spacing w:after="0" w:line="240" w:lineRule="auto"/>
        <w:ind w:left="709" w:hanging="709"/>
        <w:rPr>
          <w:rFonts w:ascii="Arial" w:hAnsi="Arial" w:cs="Arial"/>
        </w:rPr>
      </w:pPr>
      <w:r w:rsidRPr="009273B7">
        <w:rPr>
          <w:rFonts w:ascii="Arial" w:hAnsi="Arial" w:cs="Arial"/>
        </w:rPr>
        <w:lastRenderedPageBreak/>
        <w:t>6.2</w:t>
      </w:r>
      <w:r w:rsidRPr="009273B7">
        <w:rPr>
          <w:rFonts w:ascii="Arial" w:hAnsi="Arial" w:cs="Arial"/>
        </w:rPr>
        <w:tab/>
      </w:r>
      <w:r w:rsidR="0034128E" w:rsidRPr="009273B7">
        <w:rPr>
          <w:rFonts w:ascii="Arial" w:hAnsi="Arial" w:cs="Arial"/>
        </w:rPr>
        <w:t>Student</w:t>
      </w:r>
      <w:r w:rsidR="00276A7D" w:rsidRPr="009273B7">
        <w:rPr>
          <w:rFonts w:ascii="Arial" w:hAnsi="Arial" w:cs="Arial"/>
        </w:rPr>
        <w:t>s</w:t>
      </w:r>
      <w:r w:rsidRPr="009273B7">
        <w:rPr>
          <w:rFonts w:ascii="Arial" w:hAnsi="Arial" w:cs="Arial"/>
        </w:rPr>
        <w:t xml:space="preserve"> must submit their formal request for an </w:t>
      </w:r>
      <w:r w:rsidR="00276A7D" w:rsidRPr="009273B7">
        <w:rPr>
          <w:rFonts w:ascii="Arial" w:hAnsi="Arial" w:cs="Arial"/>
        </w:rPr>
        <w:t>Appeal</w:t>
      </w:r>
      <w:r w:rsidRPr="009273B7">
        <w:rPr>
          <w:rFonts w:ascii="Arial" w:hAnsi="Arial" w:cs="Arial"/>
        </w:rPr>
        <w:t xml:space="preserve"> on the </w:t>
      </w:r>
      <w:r w:rsidR="00276A7D" w:rsidRPr="009273B7">
        <w:rPr>
          <w:rFonts w:ascii="Arial" w:hAnsi="Arial" w:cs="Arial"/>
        </w:rPr>
        <w:t xml:space="preserve">Appeal </w:t>
      </w:r>
      <w:r w:rsidRPr="009273B7">
        <w:rPr>
          <w:rFonts w:ascii="Arial" w:hAnsi="Arial" w:cs="Arial"/>
        </w:rPr>
        <w:t xml:space="preserve">Application Form.  Such a form must be received by the </w:t>
      </w:r>
      <w:r w:rsidR="00276A7D" w:rsidRPr="009273B7">
        <w:rPr>
          <w:rFonts w:ascii="Arial" w:hAnsi="Arial" w:cs="Arial"/>
        </w:rPr>
        <w:t>H</w:t>
      </w:r>
      <w:r w:rsidR="00E30A8C" w:rsidRPr="009273B7">
        <w:rPr>
          <w:rFonts w:ascii="Arial" w:hAnsi="Arial" w:cs="Arial"/>
        </w:rPr>
        <w:t xml:space="preserve">igher Education development Office (HEDO) </w:t>
      </w:r>
      <w:r w:rsidR="00E30A8C" w:rsidRPr="009273B7">
        <w:rPr>
          <w:rFonts w:ascii="Arial" w:hAnsi="Arial" w:cs="Arial"/>
          <w:b/>
        </w:rPr>
        <w:t>within 2</w:t>
      </w:r>
      <w:r w:rsidRPr="009273B7">
        <w:rPr>
          <w:rFonts w:ascii="Arial" w:hAnsi="Arial" w:cs="Arial"/>
          <w:b/>
        </w:rPr>
        <w:t xml:space="preserve">0 working days of the date of formal publication of </w:t>
      </w:r>
      <w:r w:rsidR="00276A7D" w:rsidRPr="009273B7">
        <w:rPr>
          <w:rFonts w:ascii="Arial" w:hAnsi="Arial" w:cs="Arial"/>
          <w:b/>
        </w:rPr>
        <w:t>decisions</w:t>
      </w:r>
      <w:r w:rsidRPr="009273B7">
        <w:rPr>
          <w:rFonts w:ascii="Arial" w:hAnsi="Arial" w:cs="Arial"/>
          <w:b/>
        </w:rPr>
        <w:t xml:space="preserve"> established by the Assessment </w:t>
      </w:r>
      <w:r w:rsidR="00E30A8C" w:rsidRPr="009273B7">
        <w:rPr>
          <w:rFonts w:ascii="Arial" w:hAnsi="Arial" w:cs="Arial"/>
          <w:b/>
        </w:rPr>
        <w:t>Board</w:t>
      </w:r>
      <w:r w:rsidR="00276A7D" w:rsidRPr="009273B7">
        <w:rPr>
          <w:rFonts w:ascii="Arial" w:hAnsi="Arial" w:cs="Arial"/>
          <w:b/>
        </w:rPr>
        <w:t xml:space="preserve"> </w:t>
      </w:r>
      <w:r w:rsidRPr="009273B7">
        <w:rPr>
          <w:rFonts w:ascii="Arial" w:hAnsi="Arial" w:cs="Arial"/>
        </w:rPr>
        <w:t xml:space="preserve">unless Paragraph 5.3 applies. </w:t>
      </w:r>
    </w:p>
    <w:p w:rsidR="009E2778" w:rsidRPr="009273B7" w:rsidRDefault="009E2778" w:rsidP="00743C3D">
      <w:pPr>
        <w:tabs>
          <w:tab w:val="left" w:pos="709"/>
        </w:tabs>
        <w:spacing w:after="0" w:line="240" w:lineRule="auto"/>
        <w:ind w:left="709" w:hanging="709"/>
        <w:rPr>
          <w:rFonts w:ascii="Arial" w:hAnsi="Arial" w:cs="Arial"/>
        </w:rPr>
      </w:pPr>
    </w:p>
    <w:p w:rsidR="009E2778" w:rsidRPr="009273B7" w:rsidRDefault="009E2778" w:rsidP="00743C3D">
      <w:pPr>
        <w:tabs>
          <w:tab w:val="left" w:pos="709"/>
        </w:tabs>
        <w:spacing w:after="0" w:line="240" w:lineRule="auto"/>
        <w:ind w:left="709" w:hanging="709"/>
        <w:rPr>
          <w:rFonts w:ascii="Arial" w:hAnsi="Arial" w:cs="Arial"/>
        </w:rPr>
      </w:pPr>
      <w:r w:rsidRPr="009273B7">
        <w:rPr>
          <w:rFonts w:ascii="Arial" w:hAnsi="Arial" w:cs="Arial"/>
        </w:rPr>
        <w:t>6.3</w:t>
      </w:r>
      <w:r w:rsidRPr="009273B7">
        <w:rPr>
          <w:rFonts w:ascii="Arial" w:hAnsi="Arial" w:cs="Arial"/>
        </w:rPr>
        <w:tab/>
        <w:t>Only in e</w:t>
      </w:r>
      <w:r w:rsidR="00276A7D" w:rsidRPr="009273B7">
        <w:rPr>
          <w:rFonts w:ascii="Arial" w:hAnsi="Arial" w:cs="Arial"/>
        </w:rPr>
        <w:t xml:space="preserve">xceptional circumstances will an Appeal </w:t>
      </w:r>
      <w:r w:rsidRPr="009273B7">
        <w:rPr>
          <w:rFonts w:ascii="Arial" w:hAnsi="Arial" w:cs="Arial"/>
        </w:rPr>
        <w:t xml:space="preserve">Application Form be accepted after this date, and then only to an absolute deadline of three months after the formal publication of </w:t>
      </w:r>
      <w:r w:rsidR="00F811F9">
        <w:rPr>
          <w:rFonts w:ascii="Arial" w:hAnsi="Arial" w:cs="Arial"/>
        </w:rPr>
        <w:t>decisions</w:t>
      </w:r>
      <w:r w:rsidRPr="009273B7">
        <w:rPr>
          <w:rFonts w:ascii="Arial" w:hAnsi="Arial" w:cs="Arial"/>
        </w:rPr>
        <w:t xml:space="preserve"> and will be considered in accordance with Paragraph 6.5.</w:t>
      </w:r>
    </w:p>
    <w:p w:rsidR="009E2778" w:rsidRPr="009273B7" w:rsidRDefault="009E2778" w:rsidP="00743C3D">
      <w:pPr>
        <w:tabs>
          <w:tab w:val="left" w:pos="709"/>
        </w:tabs>
        <w:spacing w:after="0" w:line="240" w:lineRule="auto"/>
        <w:ind w:left="709" w:hanging="709"/>
        <w:rPr>
          <w:rFonts w:ascii="Arial" w:hAnsi="Arial" w:cs="Arial"/>
        </w:rPr>
      </w:pPr>
    </w:p>
    <w:p w:rsidR="009E2778" w:rsidRPr="009273B7" w:rsidRDefault="009E2778" w:rsidP="00743C3D">
      <w:pPr>
        <w:tabs>
          <w:tab w:val="left" w:pos="709"/>
        </w:tabs>
        <w:spacing w:after="0" w:line="240" w:lineRule="auto"/>
        <w:ind w:left="709" w:hanging="709"/>
        <w:rPr>
          <w:rFonts w:ascii="Arial" w:hAnsi="Arial" w:cs="Arial"/>
        </w:rPr>
      </w:pPr>
      <w:r w:rsidRPr="009273B7">
        <w:rPr>
          <w:rFonts w:ascii="Arial" w:hAnsi="Arial" w:cs="Arial"/>
        </w:rPr>
        <w:t>6.4</w:t>
      </w:r>
      <w:r w:rsidRPr="009273B7">
        <w:rPr>
          <w:rFonts w:ascii="Arial" w:hAnsi="Arial" w:cs="Arial"/>
        </w:rPr>
        <w:tab/>
        <w:t xml:space="preserve">The </w:t>
      </w:r>
      <w:r w:rsidR="00E30A8C" w:rsidRPr="009273B7">
        <w:rPr>
          <w:rFonts w:ascii="Arial" w:hAnsi="Arial" w:cs="Arial"/>
        </w:rPr>
        <w:t>Higher Education Development Office (HEDO)</w:t>
      </w:r>
      <w:r w:rsidRPr="009273B7">
        <w:rPr>
          <w:rFonts w:ascii="Arial" w:hAnsi="Arial" w:cs="Arial"/>
        </w:rPr>
        <w:t xml:space="preserve">, on receipt of the application, will have the right to request further clarification and/or information from the student prior to referring the application to the relevant Chair of the </w:t>
      </w:r>
      <w:r w:rsidR="00276A7D" w:rsidRPr="009273B7">
        <w:rPr>
          <w:rFonts w:ascii="Arial" w:hAnsi="Arial" w:cs="Arial"/>
        </w:rPr>
        <w:t>Appeal Pane</w:t>
      </w:r>
      <w:r w:rsidR="006D7B2C" w:rsidRPr="009273B7">
        <w:rPr>
          <w:rFonts w:ascii="Arial" w:hAnsi="Arial" w:cs="Arial"/>
        </w:rPr>
        <w:t>l</w:t>
      </w:r>
      <w:r w:rsidRPr="009273B7">
        <w:rPr>
          <w:rFonts w:ascii="Arial" w:hAnsi="Arial" w:cs="Arial"/>
        </w:rPr>
        <w:t xml:space="preserve">. </w:t>
      </w:r>
    </w:p>
    <w:p w:rsidR="009E2778" w:rsidRPr="009273B7" w:rsidRDefault="009E2778" w:rsidP="00743C3D">
      <w:pPr>
        <w:tabs>
          <w:tab w:val="left" w:pos="709"/>
        </w:tabs>
        <w:spacing w:after="0" w:line="240" w:lineRule="auto"/>
        <w:ind w:left="709" w:hanging="709"/>
        <w:rPr>
          <w:rFonts w:ascii="Arial" w:hAnsi="Arial" w:cs="Arial"/>
        </w:rPr>
      </w:pPr>
    </w:p>
    <w:p w:rsidR="009E2778" w:rsidRPr="009273B7" w:rsidRDefault="009E2778" w:rsidP="00743C3D">
      <w:pPr>
        <w:tabs>
          <w:tab w:val="left" w:pos="709"/>
        </w:tabs>
        <w:spacing w:after="0" w:line="240" w:lineRule="auto"/>
        <w:ind w:left="709" w:hanging="709"/>
        <w:rPr>
          <w:rFonts w:ascii="Arial" w:hAnsi="Arial" w:cs="Arial"/>
        </w:rPr>
      </w:pPr>
      <w:r w:rsidRPr="009273B7">
        <w:rPr>
          <w:rFonts w:ascii="Arial" w:hAnsi="Arial" w:cs="Arial"/>
        </w:rPr>
        <w:t>6.5</w:t>
      </w:r>
      <w:r w:rsidRPr="009273B7">
        <w:rPr>
          <w:rFonts w:ascii="Arial" w:hAnsi="Arial" w:cs="Arial"/>
        </w:rPr>
        <w:tab/>
        <w:t xml:space="preserve">Incomplete applications, applications that do not meet the criteria, or late-submissions will normally be rejected.  If a </w:t>
      </w:r>
      <w:r w:rsidR="0034128E" w:rsidRPr="009273B7">
        <w:rPr>
          <w:rFonts w:ascii="Arial" w:hAnsi="Arial" w:cs="Arial"/>
        </w:rPr>
        <w:t>student</w:t>
      </w:r>
      <w:r w:rsidRPr="009273B7">
        <w:rPr>
          <w:rFonts w:ascii="Arial" w:hAnsi="Arial" w:cs="Arial"/>
        </w:rPr>
        <w:t xml:space="preserve"> submits a late submission, the </w:t>
      </w:r>
      <w:r w:rsidR="0034128E" w:rsidRPr="009273B7">
        <w:rPr>
          <w:rFonts w:ascii="Arial" w:hAnsi="Arial" w:cs="Arial"/>
        </w:rPr>
        <w:t>student</w:t>
      </w:r>
      <w:r w:rsidRPr="009273B7">
        <w:rPr>
          <w:rFonts w:ascii="Arial" w:hAnsi="Arial" w:cs="Arial"/>
        </w:rPr>
        <w:t xml:space="preserve"> must enclose, with his/her </w:t>
      </w:r>
      <w:r w:rsidR="00276A7D" w:rsidRPr="009273B7">
        <w:rPr>
          <w:rFonts w:ascii="Arial" w:hAnsi="Arial" w:cs="Arial"/>
        </w:rPr>
        <w:t>Appeal</w:t>
      </w:r>
      <w:r w:rsidRPr="009273B7" w:rsidDel="00BD58F8">
        <w:rPr>
          <w:rFonts w:ascii="Arial" w:hAnsi="Arial" w:cs="Arial"/>
        </w:rPr>
        <w:t xml:space="preserve"> </w:t>
      </w:r>
      <w:r w:rsidRPr="009273B7">
        <w:rPr>
          <w:rFonts w:ascii="Arial" w:hAnsi="Arial" w:cs="Arial"/>
        </w:rPr>
        <w:t xml:space="preserve">Application Form, a written explanation for the late submission.  The decision on whether, exceptionally, to accept incomplete applications, applications that do not meet the </w:t>
      </w:r>
      <w:proofErr w:type="gramStart"/>
      <w:r w:rsidRPr="009273B7">
        <w:rPr>
          <w:rFonts w:ascii="Arial" w:hAnsi="Arial" w:cs="Arial"/>
        </w:rPr>
        <w:t>criteria,</w:t>
      </w:r>
      <w:proofErr w:type="gramEnd"/>
      <w:r w:rsidRPr="009273B7">
        <w:rPr>
          <w:rFonts w:ascii="Arial" w:hAnsi="Arial" w:cs="Arial"/>
        </w:rPr>
        <w:t xml:space="preserve"> or late application forms will be at the discretion of the Chair of the A</w:t>
      </w:r>
      <w:r w:rsidR="00276A7D" w:rsidRPr="009273B7">
        <w:rPr>
          <w:rFonts w:ascii="Arial" w:hAnsi="Arial" w:cs="Arial"/>
        </w:rPr>
        <w:t>ppeal Panel</w:t>
      </w:r>
      <w:r w:rsidRPr="009273B7">
        <w:rPr>
          <w:rFonts w:ascii="Arial" w:hAnsi="Arial" w:cs="Arial"/>
        </w:rPr>
        <w:t xml:space="preserve">.   </w:t>
      </w:r>
      <w:r w:rsidR="00276A7D" w:rsidRPr="009273B7">
        <w:rPr>
          <w:rFonts w:ascii="Arial" w:hAnsi="Arial" w:cs="Arial"/>
        </w:rPr>
        <w:t>The decision of the Appeal Panel is final.</w:t>
      </w:r>
    </w:p>
    <w:p w:rsidR="009E2778" w:rsidRPr="009273B7" w:rsidRDefault="009E2778" w:rsidP="00743C3D">
      <w:pPr>
        <w:tabs>
          <w:tab w:val="left" w:pos="720"/>
          <w:tab w:val="left" w:pos="851"/>
        </w:tabs>
        <w:spacing w:after="0" w:line="240" w:lineRule="auto"/>
        <w:ind w:left="709" w:hanging="709"/>
        <w:rPr>
          <w:rFonts w:ascii="Arial" w:hAnsi="Arial" w:cs="Arial"/>
        </w:rPr>
      </w:pPr>
    </w:p>
    <w:p w:rsidR="009E2778" w:rsidRPr="009273B7" w:rsidRDefault="009E2778" w:rsidP="00743C3D">
      <w:pPr>
        <w:spacing w:after="0" w:line="240" w:lineRule="auto"/>
        <w:ind w:left="720" w:hanging="720"/>
        <w:rPr>
          <w:rFonts w:ascii="Arial" w:hAnsi="Arial" w:cs="Arial"/>
        </w:rPr>
      </w:pPr>
      <w:r w:rsidRPr="009273B7">
        <w:rPr>
          <w:rFonts w:ascii="Arial" w:hAnsi="Arial" w:cs="Arial"/>
        </w:rPr>
        <w:t>6.6</w:t>
      </w:r>
      <w:r w:rsidRPr="009273B7">
        <w:rPr>
          <w:rFonts w:ascii="Arial" w:hAnsi="Arial" w:cs="Arial"/>
        </w:rPr>
        <w:tab/>
      </w:r>
      <w:r w:rsidR="00276A7D" w:rsidRPr="009273B7">
        <w:rPr>
          <w:rFonts w:ascii="Arial" w:hAnsi="Arial" w:cs="Arial"/>
        </w:rPr>
        <w:t xml:space="preserve">A </w:t>
      </w:r>
      <w:r w:rsidR="0034128E" w:rsidRPr="009273B7">
        <w:rPr>
          <w:rFonts w:ascii="Arial" w:hAnsi="Arial" w:cs="Arial"/>
        </w:rPr>
        <w:t>student</w:t>
      </w:r>
      <w:r w:rsidRPr="009273B7">
        <w:rPr>
          <w:rFonts w:ascii="Arial" w:hAnsi="Arial" w:cs="Arial"/>
        </w:rPr>
        <w:t xml:space="preserve"> will be entitled to make one application only in respect of any one assessment decision.  </w:t>
      </w:r>
      <w:r w:rsidR="00E30A8C" w:rsidRPr="009273B7">
        <w:rPr>
          <w:rFonts w:ascii="Arial" w:hAnsi="Arial" w:cs="Arial"/>
        </w:rPr>
        <w:t>That application may relate to one or more of the grounds indicated in Paragraph 2.1 above.</w:t>
      </w:r>
    </w:p>
    <w:p w:rsidR="009E2778" w:rsidRPr="009273B7" w:rsidRDefault="009E2778" w:rsidP="00743C3D">
      <w:pPr>
        <w:tabs>
          <w:tab w:val="left" w:pos="720"/>
          <w:tab w:val="left" w:pos="851"/>
        </w:tabs>
        <w:spacing w:after="0" w:line="240" w:lineRule="auto"/>
        <w:ind w:left="709" w:hanging="709"/>
        <w:rPr>
          <w:rFonts w:ascii="Arial" w:hAnsi="Arial" w:cs="Arial"/>
        </w:rPr>
      </w:pPr>
    </w:p>
    <w:p w:rsidR="009E2778" w:rsidRPr="009273B7" w:rsidRDefault="009E2778" w:rsidP="00743C3D">
      <w:pPr>
        <w:tabs>
          <w:tab w:val="left" w:pos="709"/>
        </w:tabs>
        <w:spacing w:after="0" w:line="240" w:lineRule="auto"/>
        <w:ind w:left="709" w:hanging="709"/>
        <w:rPr>
          <w:rFonts w:ascii="Arial" w:hAnsi="Arial" w:cs="Arial"/>
        </w:rPr>
      </w:pPr>
      <w:r w:rsidRPr="009273B7">
        <w:rPr>
          <w:rFonts w:ascii="Arial" w:hAnsi="Arial" w:cs="Arial"/>
        </w:rPr>
        <w:t>6.7</w:t>
      </w:r>
      <w:r w:rsidRPr="009273B7">
        <w:rPr>
          <w:rFonts w:ascii="Arial" w:hAnsi="Arial" w:cs="Arial"/>
        </w:rPr>
        <w:tab/>
        <w:t xml:space="preserve">A </w:t>
      </w:r>
      <w:r w:rsidR="0034128E" w:rsidRPr="009273B7">
        <w:rPr>
          <w:rFonts w:ascii="Arial" w:hAnsi="Arial" w:cs="Arial"/>
        </w:rPr>
        <w:t>student</w:t>
      </w:r>
      <w:r w:rsidR="00276A7D" w:rsidRPr="009273B7">
        <w:rPr>
          <w:rFonts w:ascii="Arial" w:hAnsi="Arial" w:cs="Arial"/>
        </w:rPr>
        <w:t xml:space="preserve"> </w:t>
      </w:r>
      <w:r w:rsidRPr="009273B7">
        <w:rPr>
          <w:rFonts w:ascii="Arial" w:hAnsi="Arial" w:cs="Arial"/>
        </w:rPr>
        <w:t xml:space="preserve">must complete all sections of the </w:t>
      </w:r>
      <w:r w:rsidR="003A4C62">
        <w:rPr>
          <w:rFonts w:ascii="Arial" w:hAnsi="Arial" w:cs="Arial"/>
        </w:rPr>
        <w:t>Appeal</w:t>
      </w:r>
      <w:r w:rsidRPr="009273B7">
        <w:rPr>
          <w:rFonts w:ascii="Arial" w:hAnsi="Arial" w:cs="Arial"/>
        </w:rPr>
        <w:t xml:space="preserve"> Application Form as fully as possible, following the guidelines issued with the form.  Comments in support of the application should be confined to matters directly related to the grounds for the application.  The application must be supported by documentary evidence clearly referenced to the relevant ground(s). </w:t>
      </w:r>
    </w:p>
    <w:p w:rsidR="009E2778" w:rsidRPr="009273B7" w:rsidRDefault="009E2778" w:rsidP="00743C3D">
      <w:pPr>
        <w:tabs>
          <w:tab w:val="left" w:pos="709"/>
        </w:tabs>
        <w:spacing w:after="0" w:line="240" w:lineRule="auto"/>
        <w:ind w:left="709"/>
        <w:rPr>
          <w:rFonts w:ascii="Arial" w:hAnsi="Arial" w:cs="Arial"/>
        </w:rPr>
      </w:pPr>
    </w:p>
    <w:p w:rsidR="009E2778" w:rsidRDefault="009E2778" w:rsidP="00743C3D">
      <w:pPr>
        <w:tabs>
          <w:tab w:val="left" w:pos="0"/>
        </w:tabs>
        <w:spacing w:after="0" w:line="240" w:lineRule="auto"/>
        <w:ind w:left="720" w:hanging="720"/>
        <w:rPr>
          <w:rFonts w:ascii="Arial" w:hAnsi="Arial" w:cs="Arial"/>
        </w:rPr>
      </w:pPr>
      <w:r w:rsidRPr="009273B7">
        <w:rPr>
          <w:rFonts w:ascii="Arial" w:hAnsi="Arial" w:cs="Arial"/>
        </w:rPr>
        <w:t>6.8</w:t>
      </w:r>
      <w:r w:rsidRPr="009273B7">
        <w:rPr>
          <w:rFonts w:ascii="Arial" w:hAnsi="Arial" w:cs="Arial"/>
        </w:rPr>
        <w:tab/>
      </w:r>
      <w:r w:rsidR="0034128E" w:rsidRPr="009273B7">
        <w:rPr>
          <w:rFonts w:ascii="Arial" w:hAnsi="Arial" w:cs="Arial"/>
        </w:rPr>
        <w:t>Student</w:t>
      </w:r>
      <w:r w:rsidR="00276A7D" w:rsidRPr="009273B7">
        <w:rPr>
          <w:rFonts w:ascii="Arial" w:hAnsi="Arial" w:cs="Arial"/>
        </w:rPr>
        <w:t>s</w:t>
      </w:r>
      <w:r w:rsidRPr="009273B7">
        <w:rPr>
          <w:rFonts w:ascii="Arial" w:hAnsi="Arial" w:cs="Arial"/>
        </w:rPr>
        <w:t xml:space="preserve"> are advised to retain a copy of their documentation and </w:t>
      </w:r>
      <w:r w:rsidR="00276A7D" w:rsidRPr="009273B7">
        <w:rPr>
          <w:rFonts w:ascii="Arial" w:hAnsi="Arial" w:cs="Arial"/>
        </w:rPr>
        <w:t>the Appeal</w:t>
      </w:r>
      <w:r w:rsidRPr="009273B7">
        <w:rPr>
          <w:rFonts w:ascii="Arial" w:hAnsi="Arial" w:cs="Arial"/>
        </w:rPr>
        <w:t xml:space="preserve"> Application Form.  Documents supplied as part of the application process will not normally be returned.   Where photocopies of documents are submitted, the student may be required to provide the </w:t>
      </w:r>
      <w:r w:rsidR="00276A7D" w:rsidRPr="009273B7">
        <w:rPr>
          <w:rFonts w:ascii="Arial" w:hAnsi="Arial" w:cs="Arial"/>
        </w:rPr>
        <w:t>HE Registrar Co-ordinator</w:t>
      </w:r>
      <w:r w:rsidRPr="009273B7">
        <w:rPr>
          <w:rFonts w:ascii="Arial" w:hAnsi="Arial" w:cs="Arial"/>
        </w:rPr>
        <w:t xml:space="preserve"> with sight of the original documents in order to verify their authenticity or, in exceptional cases, ask for their authenticity to b</w:t>
      </w:r>
      <w:r w:rsidR="00276A7D" w:rsidRPr="009273B7">
        <w:rPr>
          <w:rFonts w:ascii="Arial" w:hAnsi="Arial" w:cs="Arial"/>
        </w:rPr>
        <w:t>e notarised by a public notary.</w:t>
      </w:r>
    </w:p>
    <w:p w:rsidR="004F3DAA" w:rsidRPr="009273B7" w:rsidRDefault="004F3DAA" w:rsidP="00743C3D">
      <w:pPr>
        <w:tabs>
          <w:tab w:val="left" w:pos="0"/>
        </w:tabs>
        <w:spacing w:after="0" w:line="240" w:lineRule="auto"/>
        <w:ind w:left="720" w:hanging="720"/>
        <w:rPr>
          <w:rFonts w:ascii="Arial" w:hAnsi="Arial" w:cs="Arial"/>
        </w:rPr>
      </w:pPr>
    </w:p>
    <w:p w:rsidR="00E30A8C" w:rsidRPr="009273B7" w:rsidRDefault="00E30A8C" w:rsidP="00743C3D">
      <w:pPr>
        <w:spacing w:after="0" w:line="240" w:lineRule="auto"/>
        <w:ind w:left="720" w:hanging="720"/>
        <w:rPr>
          <w:rFonts w:ascii="Arial" w:hAnsi="Arial" w:cs="Arial"/>
          <w:strike/>
          <w:color w:val="FF0000"/>
        </w:rPr>
      </w:pPr>
      <w:r w:rsidRPr="009273B7">
        <w:rPr>
          <w:rFonts w:ascii="Arial" w:hAnsi="Arial" w:cs="Arial"/>
        </w:rPr>
        <w:t>6.9</w:t>
      </w:r>
      <w:r w:rsidRPr="009273B7">
        <w:rPr>
          <w:rFonts w:ascii="Arial" w:hAnsi="Arial" w:cs="Arial"/>
        </w:rPr>
        <w:tab/>
        <w:t xml:space="preserve">Evidence submitted after the deadline date, as indicated in Paragraph 6.2, will only be accepted in exceptional circumstances as determined at the Assessment Review Meeting. </w:t>
      </w:r>
    </w:p>
    <w:p w:rsidR="006D7B2C" w:rsidRPr="009273B7" w:rsidRDefault="006D7B2C" w:rsidP="00743C3D">
      <w:pPr>
        <w:spacing w:after="0" w:line="240" w:lineRule="auto"/>
        <w:rPr>
          <w:rFonts w:ascii="Arial" w:hAnsi="Arial" w:cs="Arial"/>
          <w:b/>
        </w:rPr>
      </w:pPr>
    </w:p>
    <w:p w:rsidR="009E2778" w:rsidRPr="009273B7" w:rsidRDefault="00972752" w:rsidP="00743C3D">
      <w:pPr>
        <w:spacing w:after="0" w:line="240" w:lineRule="auto"/>
        <w:ind w:left="720" w:hanging="720"/>
        <w:rPr>
          <w:rFonts w:ascii="Arial" w:hAnsi="Arial" w:cs="Arial"/>
          <w:b/>
        </w:rPr>
      </w:pPr>
      <w:r>
        <w:rPr>
          <w:rFonts w:ascii="Arial" w:hAnsi="Arial" w:cs="Arial"/>
          <w:b/>
        </w:rPr>
        <w:t>7.</w:t>
      </w:r>
      <w:r>
        <w:rPr>
          <w:rFonts w:ascii="Arial" w:hAnsi="Arial" w:cs="Arial"/>
          <w:b/>
        </w:rPr>
        <w:tab/>
        <w:t>Formal Process</w:t>
      </w:r>
    </w:p>
    <w:p w:rsidR="009E2778" w:rsidRPr="009273B7" w:rsidRDefault="009E2778" w:rsidP="00743C3D">
      <w:pPr>
        <w:spacing w:after="0" w:line="240" w:lineRule="auto"/>
        <w:rPr>
          <w:rFonts w:ascii="Arial" w:hAnsi="Arial" w:cs="Arial"/>
        </w:rPr>
      </w:pPr>
    </w:p>
    <w:p w:rsidR="009E2778" w:rsidRPr="009273B7" w:rsidRDefault="009E2778" w:rsidP="00743C3D">
      <w:pPr>
        <w:spacing w:after="0" w:line="240" w:lineRule="auto"/>
        <w:ind w:left="720"/>
        <w:rPr>
          <w:rFonts w:ascii="Arial" w:hAnsi="Arial" w:cs="Arial"/>
        </w:rPr>
      </w:pPr>
      <w:r w:rsidRPr="009273B7">
        <w:rPr>
          <w:rFonts w:ascii="Arial" w:hAnsi="Arial" w:cs="Arial"/>
        </w:rPr>
        <w:t>The formal process is i</w:t>
      </w:r>
      <w:r w:rsidR="00276A7D" w:rsidRPr="009273B7">
        <w:rPr>
          <w:rFonts w:ascii="Arial" w:hAnsi="Arial" w:cs="Arial"/>
        </w:rPr>
        <w:t xml:space="preserve">nitiated by the submission of an Appeal </w:t>
      </w:r>
      <w:r w:rsidRPr="009273B7">
        <w:rPr>
          <w:rFonts w:ascii="Arial" w:hAnsi="Arial" w:cs="Arial"/>
        </w:rPr>
        <w:t>Application Form in accordance with Paragraph 6.</w:t>
      </w:r>
    </w:p>
    <w:p w:rsidR="009E2778" w:rsidRPr="009273B7" w:rsidRDefault="009E2778" w:rsidP="00743C3D">
      <w:pPr>
        <w:spacing w:after="0" w:line="240" w:lineRule="auto"/>
        <w:ind w:hanging="11"/>
        <w:rPr>
          <w:rFonts w:ascii="Arial" w:hAnsi="Arial" w:cs="Arial"/>
        </w:rPr>
      </w:pPr>
    </w:p>
    <w:p w:rsidR="009E2778" w:rsidRPr="009273B7" w:rsidRDefault="00276A7D" w:rsidP="00743C3D">
      <w:pPr>
        <w:spacing w:after="0" w:line="240" w:lineRule="auto"/>
        <w:ind w:left="753" w:hanging="753"/>
        <w:rPr>
          <w:rFonts w:ascii="Arial" w:hAnsi="Arial" w:cs="Arial"/>
        </w:rPr>
      </w:pPr>
      <w:r w:rsidRPr="009273B7">
        <w:rPr>
          <w:rFonts w:ascii="Arial" w:hAnsi="Arial" w:cs="Arial"/>
        </w:rPr>
        <w:t>7.1</w:t>
      </w:r>
      <w:r w:rsidRPr="009273B7">
        <w:rPr>
          <w:rFonts w:ascii="Arial" w:hAnsi="Arial" w:cs="Arial"/>
        </w:rPr>
        <w:tab/>
        <w:t xml:space="preserve">Receipt of an Appeal </w:t>
      </w:r>
      <w:r w:rsidR="009E2778" w:rsidRPr="009273B7">
        <w:rPr>
          <w:rFonts w:ascii="Arial" w:hAnsi="Arial" w:cs="Arial"/>
        </w:rPr>
        <w:t xml:space="preserve">Application Form will be acknowledged by the </w:t>
      </w:r>
      <w:r w:rsidR="00E30A8C" w:rsidRPr="009273B7">
        <w:rPr>
          <w:rFonts w:ascii="Arial" w:hAnsi="Arial" w:cs="Arial"/>
        </w:rPr>
        <w:t>Higher Education Development Office (HEDO)</w:t>
      </w:r>
      <w:r w:rsidR="00CA2ABB">
        <w:rPr>
          <w:rFonts w:ascii="Arial" w:hAnsi="Arial" w:cs="Arial"/>
        </w:rPr>
        <w:t xml:space="preserve"> within 3 working days</w:t>
      </w:r>
      <w:bookmarkStart w:id="0" w:name="_GoBack"/>
      <w:bookmarkEnd w:id="0"/>
      <w:r w:rsidR="009E2778" w:rsidRPr="009273B7">
        <w:rPr>
          <w:rFonts w:ascii="Arial" w:hAnsi="Arial" w:cs="Arial"/>
        </w:rPr>
        <w:t xml:space="preserve">.  </w:t>
      </w:r>
    </w:p>
    <w:p w:rsidR="009E2778" w:rsidRPr="009273B7" w:rsidRDefault="009E2778" w:rsidP="00743C3D">
      <w:pPr>
        <w:spacing w:after="0" w:line="240" w:lineRule="auto"/>
        <w:ind w:hanging="11"/>
        <w:rPr>
          <w:rFonts w:ascii="Arial" w:hAnsi="Arial" w:cs="Arial"/>
          <w:b/>
        </w:rPr>
      </w:pPr>
    </w:p>
    <w:p w:rsidR="009E2778" w:rsidRDefault="009E2778" w:rsidP="00743C3D">
      <w:pPr>
        <w:spacing w:after="0" w:line="240" w:lineRule="auto"/>
        <w:ind w:left="720" w:hanging="720"/>
        <w:rPr>
          <w:rFonts w:ascii="Arial" w:hAnsi="Arial" w:cs="Arial"/>
        </w:rPr>
      </w:pPr>
      <w:r w:rsidRPr="009273B7">
        <w:rPr>
          <w:rFonts w:ascii="Arial" w:hAnsi="Arial" w:cs="Arial"/>
        </w:rPr>
        <w:t>7.2</w:t>
      </w:r>
      <w:r w:rsidRPr="009273B7">
        <w:rPr>
          <w:rFonts w:ascii="Arial" w:hAnsi="Arial" w:cs="Arial"/>
        </w:rPr>
        <w:tab/>
        <w:t xml:space="preserve">The </w:t>
      </w:r>
      <w:r w:rsidR="00E30A8C" w:rsidRPr="009273B7">
        <w:rPr>
          <w:rFonts w:ascii="Arial" w:hAnsi="Arial" w:cs="Arial"/>
        </w:rPr>
        <w:t>Higher Education Development Office (HEDO)</w:t>
      </w:r>
      <w:r w:rsidRPr="009273B7">
        <w:rPr>
          <w:rFonts w:ascii="Arial" w:hAnsi="Arial" w:cs="Arial"/>
        </w:rPr>
        <w:t xml:space="preserve"> shall normally, within </w:t>
      </w:r>
      <w:r w:rsidRPr="009273B7">
        <w:rPr>
          <w:rFonts w:ascii="Arial" w:hAnsi="Arial" w:cs="Arial"/>
          <w:b/>
        </w:rPr>
        <w:t>3 working days</w:t>
      </w:r>
      <w:r w:rsidRPr="009273B7">
        <w:rPr>
          <w:rFonts w:ascii="Arial" w:hAnsi="Arial" w:cs="Arial"/>
        </w:rPr>
        <w:t xml:space="preserve">, circulate the </w:t>
      </w:r>
      <w:r w:rsidR="00276A7D" w:rsidRPr="009273B7">
        <w:rPr>
          <w:rFonts w:ascii="Arial" w:hAnsi="Arial" w:cs="Arial"/>
        </w:rPr>
        <w:t>Appeal</w:t>
      </w:r>
      <w:r w:rsidRPr="009273B7">
        <w:rPr>
          <w:rFonts w:ascii="Arial" w:hAnsi="Arial" w:cs="Arial"/>
        </w:rPr>
        <w:t xml:space="preserve"> Application Form and supporting documentary evidence, to the ‘Chair of the relevant Assessment </w:t>
      </w:r>
      <w:r w:rsidR="00E30A8C" w:rsidRPr="009273B7">
        <w:rPr>
          <w:rFonts w:ascii="Arial" w:hAnsi="Arial" w:cs="Arial"/>
        </w:rPr>
        <w:t>Board</w:t>
      </w:r>
      <w:r w:rsidR="003E1256">
        <w:rPr>
          <w:rFonts w:ascii="Arial" w:hAnsi="Arial" w:cs="Arial"/>
        </w:rPr>
        <w:t>’ for consideration unless the a</w:t>
      </w:r>
      <w:r w:rsidRPr="009273B7">
        <w:rPr>
          <w:rFonts w:ascii="Arial" w:hAnsi="Arial" w:cs="Arial"/>
        </w:rPr>
        <w:t xml:space="preserve">pplication falls within Paragraph 6.5.  The term ‘Chair of Assessment Board’ may also mean </w:t>
      </w:r>
      <w:r w:rsidR="00276A7D" w:rsidRPr="009273B7">
        <w:rPr>
          <w:rFonts w:ascii="Arial" w:hAnsi="Arial" w:cs="Arial"/>
        </w:rPr>
        <w:t>a nominated member of staff.</w:t>
      </w:r>
      <w:r w:rsidR="006D7B2C" w:rsidRPr="009273B7">
        <w:rPr>
          <w:rFonts w:ascii="Arial" w:hAnsi="Arial" w:cs="Arial"/>
        </w:rPr>
        <w:t xml:space="preserve"> </w:t>
      </w:r>
    </w:p>
    <w:p w:rsidR="006C321E" w:rsidRPr="009273B7" w:rsidRDefault="006C321E" w:rsidP="00743C3D">
      <w:pPr>
        <w:spacing w:after="0" w:line="240" w:lineRule="auto"/>
        <w:ind w:left="720" w:hanging="720"/>
        <w:rPr>
          <w:rFonts w:ascii="Arial" w:hAnsi="Arial" w:cs="Arial"/>
        </w:rPr>
      </w:pPr>
    </w:p>
    <w:p w:rsidR="00E30A8C" w:rsidRPr="009273B7" w:rsidRDefault="00E30A8C" w:rsidP="00743C3D">
      <w:pPr>
        <w:spacing w:after="0" w:line="240" w:lineRule="auto"/>
        <w:ind w:left="720" w:hanging="720"/>
        <w:rPr>
          <w:rFonts w:ascii="Arial" w:hAnsi="Arial" w:cs="Arial"/>
        </w:rPr>
      </w:pPr>
      <w:r w:rsidRPr="009273B7">
        <w:rPr>
          <w:rFonts w:ascii="Arial" w:hAnsi="Arial" w:cs="Arial"/>
        </w:rPr>
        <w:t xml:space="preserve">7.3 </w:t>
      </w:r>
      <w:r w:rsidRPr="009273B7">
        <w:rPr>
          <w:rFonts w:ascii="Arial" w:hAnsi="Arial" w:cs="Arial"/>
        </w:rPr>
        <w:tab/>
        <w:t xml:space="preserve">If the Chair of the relevant Assessment Board believes that there appears to be a case for the decision of the Assessment Board to be reviewed, he/she may if required, request further clarification directly from the student and reconvene, if appropriate, the Assessment Board to consider the case (see Paragraph 8.3.), or Chair’s Action may be taken, in which case the decision must be formally recorded for ratification at the next appropriate Assessment Board.  </w:t>
      </w:r>
    </w:p>
    <w:p w:rsidR="00E30A8C" w:rsidRPr="009273B7" w:rsidRDefault="00E30A8C" w:rsidP="00743C3D">
      <w:pPr>
        <w:spacing w:after="0" w:line="240" w:lineRule="auto"/>
        <w:rPr>
          <w:rFonts w:ascii="Arial" w:hAnsi="Arial" w:cs="Arial"/>
        </w:rPr>
      </w:pPr>
    </w:p>
    <w:p w:rsidR="00E30A8C" w:rsidRPr="009273B7" w:rsidRDefault="00E30A8C" w:rsidP="00743C3D">
      <w:pPr>
        <w:spacing w:after="0" w:line="240" w:lineRule="auto"/>
        <w:ind w:left="720"/>
        <w:rPr>
          <w:rFonts w:ascii="Arial" w:hAnsi="Arial" w:cs="Arial"/>
        </w:rPr>
      </w:pPr>
      <w:r w:rsidRPr="009273B7">
        <w:rPr>
          <w:rFonts w:ascii="Arial" w:hAnsi="Arial" w:cs="Arial"/>
        </w:rPr>
        <w:t xml:space="preserve">The Chair of the relevant Assessment Board must formally inform the student with the decision of the Assessment Board, and/or the decision taken by ‘Chair’s Action’, and must send a copy of this </w:t>
      </w:r>
      <w:r w:rsidRPr="009273B7">
        <w:rPr>
          <w:rFonts w:ascii="Arial" w:hAnsi="Arial" w:cs="Arial"/>
        </w:rPr>
        <w:lastRenderedPageBreak/>
        <w:t xml:space="preserve">communication to HEDO.  The Chair must advise the student of his/her right to continue to pursue the case through the formal Appeal Process, and to contact HEDO if they remain dissatisfied with the decision of the Chair.  </w:t>
      </w:r>
    </w:p>
    <w:p w:rsidR="00E30A8C" w:rsidRPr="009273B7" w:rsidRDefault="00E30A8C" w:rsidP="00743C3D">
      <w:pPr>
        <w:spacing w:after="0" w:line="240" w:lineRule="auto"/>
        <w:ind w:left="720" w:hanging="720"/>
        <w:rPr>
          <w:rFonts w:ascii="Arial" w:hAnsi="Arial" w:cs="Arial"/>
        </w:rPr>
      </w:pPr>
    </w:p>
    <w:p w:rsidR="00E30A8C" w:rsidRPr="009273B7" w:rsidRDefault="00E30A8C" w:rsidP="00743C3D">
      <w:pPr>
        <w:spacing w:after="0" w:line="240" w:lineRule="auto"/>
        <w:ind w:left="720" w:hanging="720"/>
        <w:rPr>
          <w:rFonts w:ascii="Arial" w:hAnsi="Arial" w:cs="Arial"/>
        </w:rPr>
      </w:pPr>
      <w:r w:rsidRPr="009273B7">
        <w:rPr>
          <w:rFonts w:ascii="Arial" w:hAnsi="Arial" w:cs="Arial"/>
        </w:rPr>
        <w:t xml:space="preserve"> </w:t>
      </w:r>
      <w:r w:rsidRPr="009273B7">
        <w:rPr>
          <w:rFonts w:ascii="Arial" w:hAnsi="Arial" w:cs="Arial"/>
        </w:rPr>
        <w:tab/>
        <w:t xml:space="preserve">Within </w:t>
      </w:r>
      <w:r w:rsidRPr="009273B7">
        <w:rPr>
          <w:rFonts w:ascii="Arial" w:hAnsi="Arial" w:cs="Arial"/>
          <w:b/>
        </w:rPr>
        <w:t>10 working days</w:t>
      </w:r>
      <w:r w:rsidRPr="009273B7">
        <w:rPr>
          <w:rFonts w:ascii="Arial" w:hAnsi="Arial" w:cs="Arial"/>
        </w:rPr>
        <w:t xml:space="preserve"> of receipt of the </w:t>
      </w:r>
      <w:r w:rsidR="008563A1" w:rsidRPr="009273B7">
        <w:rPr>
          <w:rFonts w:ascii="Arial" w:hAnsi="Arial" w:cs="Arial"/>
        </w:rPr>
        <w:t>Appeal</w:t>
      </w:r>
      <w:r w:rsidRPr="009273B7">
        <w:rPr>
          <w:rFonts w:ascii="Arial" w:hAnsi="Arial" w:cs="Arial"/>
        </w:rPr>
        <w:t xml:space="preserve"> Application Form, the Chair of the Assessment Board shall inform </w:t>
      </w:r>
      <w:r w:rsidR="008563A1" w:rsidRPr="009273B7">
        <w:rPr>
          <w:rFonts w:ascii="Arial" w:hAnsi="Arial" w:cs="Arial"/>
        </w:rPr>
        <w:t>HEDO</w:t>
      </w:r>
      <w:r w:rsidRPr="009273B7">
        <w:rPr>
          <w:rFonts w:ascii="Arial" w:hAnsi="Arial" w:cs="Arial"/>
        </w:rPr>
        <w:t xml:space="preserve">, in writing, of the Assessment Board’s decision immediately following the meeting and/or of Chair’s Action in reviewing the case.  Where complex matters are identified, an extension to this timescale may be provided, on request, by </w:t>
      </w:r>
      <w:r w:rsidR="008563A1" w:rsidRPr="009273B7">
        <w:rPr>
          <w:rFonts w:ascii="Arial" w:hAnsi="Arial" w:cs="Arial"/>
        </w:rPr>
        <w:t>HEDO</w:t>
      </w:r>
      <w:r w:rsidRPr="009273B7">
        <w:rPr>
          <w:rFonts w:ascii="Arial" w:hAnsi="Arial" w:cs="Arial"/>
        </w:rPr>
        <w:t xml:space="preserve">.  </w:t>
      </w:r>
    </w:p>
    <w:p w:rsidR="009E2778" w:rsidRPr="009273B7" w:rsidRDefault="009E2778" w:rsidP="00743C3D">
      <w:pPr>
        <w:spacing w:after="0" w:line="240" w:lineRule="auto"/>
        <w:ind w:left="1440" w:hanging="720"/>
        <w:rPr>
          <w:rFonts w:ascii="Arial" w:hAnsi="Arial" w:cs="Arial"/>
        </w:rPr>
      </w:pPr>
    </w:p>
    <w:p w:rsidR="009E2778" w:rsidRPr="009273B7" w:rsidRDefault="006D7B2C" w:rsidP="00743C3D">
      <w:pPr>
        <w:spacing w:after="0" w:line="240" w:lineRule="auto"/>
        <w:ind w:left="709" w:hanging="709"/>
        <w:rPr>
          <w:rFonts w:ascii="Arial" w:hAnsi="Arial" w:cs="Arial"/>
        </w:rPr>
      </w:pPr>
      <w:r w:rsidRPr="009273B7">
        <w:rPr>
          <w:rFonts w:ascii="Arial" w:hAnsi="Arial" w:cs="Arial"/>
        </w:rPr>
        <w:t>7.3</w:t>
      </w:r>
      <w:r w:rsidR="009E2778" w:rsidRPr="009273B7">
        <w:rPr>
          <w:rFonts w:ascii="Arial" w:hAnsi="Arial" w:cs="Arial"/>
        </w:rPr>
        <w:tab/>
        <w:t xml:space="preserve">Within </w:t>
      </w:r>
      <w:r w:rsidR="009E2778" w:rsidRPr="009273B7">
        <w:rPr>
          <w:rFonts w:ascii="Arial" w:hAnsi="Arial" w:cs="Arial"/>
          <w:b/>
        </w:rPr>
        <w:t>5 working days</w:t>
      </w:r>
      <w:r w:rsidR="009E2778" w:rsidRPr="009273B7">
        <w:rPr>
          <w:rFonts w:ascii="Arial" w:hAnsi="Arial" w:cs="Arial"/>
        </w:rPr>
        <w:t xml:space="preserve"> of receipt of the </w:t>
      </w:r>
      <w:r w:rsidR="006724E6" w:rsidRPr="009273B7">
        <w:rPr>
          <w:rFonts w:ascii="Arial" w:hAnsi="Arial" w:cs="Arial"/>
        </w:rPr>
        <w:t>Appeal Application</w:t>
      </w:r>
      <w:r w:rsidR="009E2778" w:rsidRPr="009273B7">
        <w:rPr>
          <w:rFonts w:ascii="Arial" w:hAnsi="Arial" w:cs="Arial"/>
        </w:rPr>
        <w:t xml:space="preserve"> the </w:t>
      </w:r>
      <w:r w:rsidR="006724E6" w:rsidRPr="009273B7">
        <w:rPr>
          <w:rFonts w:ascii="Arial" w:hAnsi="Arial" w:cs="Arial"/>
        </w:rPr>
        <w:t>HE Registrar Co-ordinator</w:t>
      </w:r>
      <w:r w:rsidR="009E2778" w:rsidRPr="009273B7">
        <w:rPr>
          <w:rFonts w:ascii="Arial" w:hAnsi="Arial" w:cs="Arial"/>
        </w:rPr>
        <w:t xml:space="preserve"> will convene an </w:t>
      </w:r>
      <w:r w:rsidR="006724E6" w:rsidRPr="009273B7">
        <w:rPr>
          <w:rFonts w:ascii="Arial" w:hAnsi="Arial" w:cs="Arial"/>
        </w:rPr>
        <w:t>Appeal Panel</w:t>
      </w:r>
      <w:r w:rsidR="009E2778" w:rsidRPr="009273B7">
        <w:rPr>
          <w:rFonts w:ascii="Arial" w:hAnsi="Arial" w:cs="Arial"/>
        </w:rPr>
        <w:t xml:space="preserve"> between </w:t>
      </w:r>
      <w:r w:rsidR="006724E6" w:rsidRPr="009273B7">
        <w:rPr>
          <w:rFonts w:ascii="Arial" w:hAnsi="Arial" w:cs="Arial"/>
        </w:rPr>
        <w:t xml:space="preserve">The Chair of the relevant </w:t>
      </w:r>
      <w:r w:rsidR="00330C4B" w:rsidRPr="009273B7">
        <w:rPr>
          <w:rFonts w:ascii="Arial" w:hAnsi="Arial" w:cs="Arial"/>
        </w:rPr>
        <w:t>Assessment board</w:t>
      </w:r>
      <w:r w:rsidR="006724E6" w:rsidRPr="009273B7">
        <w:rPr>
          <w:rFonts w:ascii="Arial" w:hAnsi="Arial" w:cs="Arial"/>
        </w:rPr>
        <w:t>, the</w:t>
      </w:r>
      <w:r w:rsidR="003E1256">
        <w:rPr>
          <w:rFonts w:ascii="Arial" w:hAnsi="Arial" w:cs="Arial"/>
        </w:rPr>
        <w:t xml:space="preserve"> Deputy Principal of Teaching and Learning</w:t>
      </w:r>
      <w:r w:rsidR="006724E6" w:rsidRPr="009273B7">
        <w:rPr>
          <w:rFonts w:ascii="Arial" w:hAnsi="Arial" w:cs="Arial"/>
        </w:rPr>
        <w:t xml:space="preserve"> (the Chair) and </w:t>
      </w:r>
      <w:r w:rsidR="003E1256">
        <w:rPr>
          <w:rFonts w:ascii="Arial" w:hAnsi="Arial" w:cs="Arial"/>
        </w:rPr>
        <w:t>a member of academic s</w:t>
      </w:r>
      <w:r w:rsidR="009E2778" w:rsidRPr="009273B7">
        <w:rPr>
          <w:rFonts w:ascii="Arial" w:hAnsi="Arial" w:cs="Arial"/>
        </w:rPr>
        <w:t xml:space="preserve">taff, </w:t>
      </w:r>
      <w:r w:rsidR="006724E6" w:rsidRPr="009273B7">
        <w:rPr>
          <w:rFonts w:ascii="Arial" w:hAnsi="Arial" w:cs="Arial"/>
        </w:rPr>
        <w:t>independent of the process.</w:t>
      </w:r>
      <w:r w:rsidR="009E2778" w:rsidRPr="009273B7">
        <w:rPr>
          <w:rFonts w:ascii="Arial" w:hAnsi="Arial" w:cs="Arial"/>
        </w:rPr>
        <w:t xml:space="preserve">   The quorum for an </w:t>
      </w:r>
      <w:r w:rsidR="006724E6" w:rsidRPr="009273B7">
        <w:rPr>
          <w:rFonts w:ascii="Arial" w:hAnsi="Arial" w:cs="Arial"/>
        </w:rPr>
        <w:t xml:space="preserve">Appeal Panel </w:t>
      </w:r>
      <w:r w:rsidR="009E2778" w:rsidRPr="009273B7">
        <w:rPr>
          <w:rFonts w:ascii="Arial" w:hAnsi="Arial" w:cs="Arial"/>
        </w:rPr>
        <w:t xml:space="preserve">is two members, and a Secretary shall also be in attendance. </w:t>
      </w:r>
    </w:p>
    <w:p w:rsidR="009E2778" w:rsidRPr="009273B7" w:rsidRDefault="009E2778" w:rsidP="00743C3D">
      <w:pPr>
        <w:spacing w:after="0" w:line="240" w:lineRule="auto"/>
        <w:ind w:left="720"/>
        <w:rPr>
          <w:rFonts w:ascii="Arial" w:hAnsi="Arial" w:cs="Arial"/>
        </w:rPr>
      </w:pPr>
    </w:p>
    <w:p w:rsidR="009E2778" w:rsidRPr="009273B7" w:rsidRDefault="006D7B2C" w:rsidP="00743C3D">
      <w:pPr>
        <w:spacing w:after="0" w:line="240" w:lineRule="auto"/>
        <w:rPr>
          <w:rFonts w:ascii="Arial" w:hAnsi="Arial" w:cs="Arial"/>
        </w:rPr>
      </w:pPr>
      <w:r w:rsidRPr="009273B7">
        <w:rPr>
          <w:rFonts w:ascii="Arial" w:hAnsi="Arial" w:cs="Arial"/>
        </w:rPr>
        <w:t>7.4</w:t>
      </w:r>
      <w:r w:rsidRPr="009273B7">
        <w:rPr>
          <w:rFonts w:ascii="Arial" w:hAnsi="Arial" w:cs="Arial"/>
        </w:rPr>
        <w:tab/>
      </w:r>
      <w:r w:rsidR="009E2778" w:rsidRPr="009273B7">
        <w:rPr>
          <w:rFonts w:ascii="Arial" w:hAnsi="Arial" w:cs="Arial"/>
        </w:rPr>
        <w:t xml:space="preserve">The </w:t>
      </w:r>
      <w:r w:rsidR="008563A1" w:rsidRPr="009273B7">
        <w:rPr>
          <w:rFonts w:ascii="Arial" w:hAnsi="Arial" w:cs="Arial"/>
        </w:rPr>
        <w:t>Appeals Panel</w:t>
      </w:r>
      <w:r w:rsidR="009E2778" w:rsidRPr="009273B7">
        <w:rPr>
          <w:rFonts w:ascii="Arial" w:hAnsi="Arial" w:cs="Arial"/>
        </w:rPr>
        <w:t xml:space="preserve"> will consider:</w:t>
      </w:r>
    </w:p>
    <w:p w:rsidR="009E2778" w:rsidRPr="009273B7" w:rsidRDefault="009E2778" w:rsidP="00743C3D">
      <w:pPr>
        <w:spacing w:after="0" w:line="240" w:lineRule="auto"/>
        <w:ind w:left="1440"/>
        <w:rPr>
          <w:rFonts w:ascii="Arial" w:hAnsi="Arial" w:cs="Arial"/>
        </w:rPr>
      </w:pPr>
    </w:p>
    <w:p w:rsidR="009E2778" w:rsidRPr="009273B7" w:rsidRDefault="009E2778" w:rsidP="00743C3D">
      <w:pPr>
        <w:numPr>
          <w:ilvl w:val="0"/>
          <w:numId w:val="1"/>
        </w:numPr>
        <w:spacing w:after="0" w:line="240" w:lineRule="auto"/>
        <w:rPr>
          <w:rFonts w:ascii="Arial" w:hAnsi="Arial" w:cs="Arial"/>
        </w:rPr>
      </w:pPr>
      <w:r w:rsidRPr="009273B7">
        <w:rPr>
          <w:rFonts w:ascii="Arial" w:hAnsi="Arial" w:cs="Arial"/>
        </w:rPr>
        <w:t xml:space="preserve">The </w:t>
      </w:r>
      <w:r w:rsidR="0034128E" w:rsidRPr="009273B7">
        <w:rPr>
          <w:rFonts w:ascii="Arial" w:hAnsi="Arial" w:cs="Arial"/>
        </w:rPr>
        <w:t>student</w:t>
      </w:r>
      <w:r w:rsidRPr="009273B7">
        <w:rPr>
          <w:rFonts w:ascii="Arial" w:hAnsi="Arial" w:cs="Arial"/>
        </w:rPr>
        <w:t>’s application and supporting documentation;</w:t>
      </w:r>
    </w:p>
    <w:p w:rsidR="009E2778" w:rsidRPr="009273B7" w:rsidRDefault="009E2778" w:rsidP="00743C3D">
      <w:pPr>
        <w:numPr>
          <w:ilvl w:val="0"/>
          <w:numId w:val="1"/>
        </w:numPr>
        <w:spacing w:after="0" w:line="240" w:lineRule="auto"/>
        <w:rPr>
          <w:rFonts w:ascii="Arial" w:hAnsi="Arial" w:cs="Arial"/>
        </w:rPr>
      </w:pPr>
      <w:r w:rsidRPr="009273B7">
        <w:rPr>
          <w:rFonts w:ascii="Arial" w:hAnsi="Arial" w:cs="Arial"/>
        </w:rPr>
        <w:t>Minutes of</w:t>
      </w:r>
      <w:r w:rsidR="006724E6" w:rsidRPr="009273B7">
        <w:rPr>
          <w:rFonts w:ascii="Arial" w:hAnsi="Arial" w:cs="Arial"/>
        </w:rPr>
        <w:t xml:space="preserve"> the meeting of the </w:t>
      </w:r>
      <w:r w:rsidR="00330C4B" w:rsidRPr="009273B7">
        <w:rPr>
          <w:rFonts w:ascii="Arial" w:hAnsi="Arial" w:cs="Arial"/>
        </w:rPr>
        <w:t>Assessment board</w:t>
      </w:r>
      <w:r w:rsidRPr="009273B7">
        <w:rPr>
          <w:rFonts w:ascii="Arial" w:hAnsi="Arial" w:cs="Arial"/>
        </w:rPr>
        <w:t xml:space="preserve"> which may be in draft format; </w:t>
      </w:r>
    </w:p>
    <w:p w:rsidR="009E2778" w:rsidRPr="009273B7" w:rsidRDefault="009E2778" w:rsidP="00743C3D">
      <w:pPr>
        <w:numPr>
          <w:ilvl w:val="0"/>
          <w:numId w:val="1"/>
        </w:numPr>
        <w:spacing w:after="0" w:line="240" w:lineRule="auto"/>
        <w:rPr>
          <w:rFonts w:ascii="Arial" w:hAnsi="Arial" w:cs="Arial"/>
        </w:rPr>
      </w:pPr>
      <w:r w:rsidRPr="009273B7">
        <w:rPr>
          <w:rFonts w:ascii="Arial" w:hAnsi="Arial" w:cs="Arial"/>
        </w:rPr>
        <w:t>Any other additional relevant information.</w:t>
      </w:r>
    </w:p>
    <w:p w:rsidR="009E2778" w:rsidRPr="009273B7" w:rsidRDefault="009E2778" w:rsidP="00743C3D">
      <w:pPr>
        <w:spacing w:after="0" w:line="240" w:lineRule="auto"/>
        <w:ind w:left="1440"/>
        <w:rPr>
          <w:rFonts w:ascii="Arial" w:hAnsi="Arial" w:cs="Arial"/>
        </w:rPr>
      </w:pPr>
    </w:p>
    <w:p w:rsidR="009E2778" w:rsidRPr="009273B7" w:rsidRDefault="009E2778" w:rsidP="00743C3D">
      <w:pPr>
        <w:spacing w:after="0" w:line="240" w:lineRule="auto"/>
        <w:ind w:left="720"/>
        <w:rPr>
          <w:rFonts w:ascii="Arial" w:hAnsi="Arial" w:cs="Arial"/>
        </w:rPr>
      </w:pPr>
      <w:r w:rsidRPr="009273B7">
        <w:rPr>
          <w:rFonts w:ascii="Arial" w:hAnsi="Arial" w:cs="Arial"/>
        </w:rPr>
        <w:t xml:space="preserve">To assist in this process, the </w:t>
      </w:r>
      <w:r w:rsidR="008563A1" w:rsidRPr="009273B7">
        <w:rPr>
          <w:rFonts w:ascii="Arial" w:hAnsi="Arial" w:cs="Arial"/>
        </w:rPr>
        <w:t xml:space="preserve">Appeal Panel </w:t>
      </w:r>
      <w:r w:rsidRPr="009273B7">
        <w:rPr>
          <w:rFonts w:ascii="Arial" w:hAnsi="Arial" w:cs="Arial"/>
        </w:rPr>
        <w:t xml:space="preserve">may request further information from the </w:t>
      </w:r>
      <w:r w:rsidR="006724E6" w:rsidRPr="009273B7">
        <w:rPr>
          <w:rFonts w:ascii="Arial" w:hAnsi="Arial" w:cs="Arial"/>
        </w:rPr>
        <w:t>where necessary</w:t>
      </w:r>
      <w:r w:rsidRPr="009273B7">
        <w:rPr>
          <w:rFonts w:ascii="Arial" w:hAnsi="Arial" w:cs="Arial"/>
        </w:rPr>
        <w:t xml:space="preserve">.  This information should normally be provided to the Secretary of the </w:t>
      </w:r>
      <w:r w:rsidR="006724E6" w:rsidRPr="009273B7">
        <w:rPr>
          <w:rFonts w:ascii="Arial" w:hAnsi="Arial" w:cs="Arial"/>
        </w:rPr>
        <w:t>Appeal Panel</w:t>
      </w:r>
      <w:r w:rsidRPr="009273B7">
        <w:rPr>
          <w:rFonts w:ascii="Arial" w:hAnsi="Arial" w:cs="Arial"/>
        </w:rPr>
        <w:t xml:space="preserve"> within </w:t>
      </w:r>
      <w:r w:rsidRPr="009273B7">
        <w:rPr>
          <w:rFonts w:ascii="Arial" w:hAnsi="Arial" w:cs="Arial"/>
          <w:b/>
        </w:rPr>
        <w:t>5 working days</w:t>
      </w:r>
      <w:r w:rsidRPr="009273B7">
        <w:rPr>
          <w:rFonts w:ascii="Arial" w:hAnsi="Arial" w:cs="Arial"/>
        </w:rPr>
        <w:t xml:space="preserve"> of the request.  Where the </w:t>
      </w:r>
      <w:r w:rsidR="006724E6" w:rsidRPr="009273B7">
        <w:rPr>
          <w:rFonts w:ascii="Arial" w:hAnsi="Arial" w:cs="Arial"/>
        </w:rPr>
        <w:t>Appeals Panel</w:t>
      </w:r>
      <w:r w:rsidRPr="009273B7">
        <w:rPr>
          <w:rFonts w:ascii="Arial" w:hAnsi="Arial" w:cs="Arial"/>
        </w:rPr>
        <w:t xml:space="preserve"> agree that the application does not meet the grounds for </w:t>
      </w:r>
      <w:r w:rsidR="006724E6" w:rsidRPr="009273B7">
        <w:rPr>
          <w:rFonts w:ascii="Arial" w:hAnsi="Arial" w:cs="Arial"/>
        </w:rPr>
        <w:t>Appeal</w:t>
      </w:r>
      <w:r w:rsidRPr="009273B7">
        <w:rPr>
          <w:rFonts w:ascii="Arial" w:hAnsi="Arial" w:cs="Arial"/>
        </w:rPr>
        <w:t xml:space="preserve"> based on the evidence submitted, it shall dismiss the application.  </w:t>
      </w:r>
    </w:p>
    <w:p w:rsidR="009E2778" w:rsidRPr="009273B7" w:rsidRDefault="009E2778" w:rsidP="00743C3D">
      <w:pPr>
        <w:tabs>
          <w:tab w:val="left" w:pos="720"/>
        </w:tabs>
        <w:spacing w:after="0" w:line="240" w:lineRule="auto"/>
        <w:ind w:left="1440" w:hanging="1440"/>
        <w:rPr>
          <w:rFonts w:ascii="Arial" w:hAnsi="Arial" w:cs="Arial"/>
        </w:rPr>
      </w:pPr>
    </w:p>
    <w:p w:rsidR="009E2778" w:rsidRPr="009273B7" w:rsidRDefault="006D7B2C" w:rsidP="00743C3D">
      <w:pPr>
        <w:spacing w:after="0" w:line="240" w:lineRule="auto"/>
        <w:ind w:left="720" w:hanging="720"/>
        <w:rPr>
          <w:rFonts w:ascii="Arial" w:hAnsi="Arial" w:cs="Arial"/>
        </w:rPr>
      </w:pPr>
      <w:r w:rsidRPr="009273B7">
        <w:rPr>
          <w:rFonts w:ascii="Arial" w:hAnsi="Arial" w:cs="Arial"/>
        </w:rPr>
        <w:t>7.5</w:t>
      </w:r>
      <w:r w:rsidRPr="009273B7">
        <w:rPr>
          <w:rFonts w:ascii="Arial" w:hAnsi="Arial" w:cs="Arial"/>
        </w:rPr>
        <w:tab/>
      </w:r>
      <w:r w:rsidR="009E2778" w:rsidRPr="009273B7">
        <w:rPr>
          <w:rFonts w:ascii="Arial" w:hAnsi="Arial" w:cs="Arial"/>
        </w:rPr>
        <w:t xml:space="preserve">If the members of the </w:t>
      </w:r>
      <w:r w:rsidR="006724E6" w:rsidRPr="009273B7">
        <w:rPr>
          <w:rFonts w:ascii="Arial" w:hAnsi="Arial" w:cs="Arial"/>
        </w:rPr>
        <w:t>Appeal Panel</w:t>
      </w:r>
      <w:r w:rsidR="009E2778" w:rsidRPr="009273B7">
        <w:rPr>
          <w:rFonts w:ascii="Arial" w:hAnsi="Arial" w:cs="Arial"/>
        </w:rPr>
        <w:t xml:space="preserve"> agree that there appears to </w:t>
      </w:r>
      <w:r w:rsidR="006724E6" w:rsidRPr="009273B7">
        <w:rPr>
          <w:rFonts w:ascii="Arial" w:hAnsi="Arial" w:cs="Arial"/>
        </w:rPr>
        <w:t xml:space="preserve">sufficient evidence to overrule the decision of the </w:t>
      </w:r>
      <w:r w:rsidR="00330C4B" w:rsidRPr="009273B7">
        <w:rPr>
          <w:rFonts w:ascii="Arial" w:hAnsi="Arial" w:cs="Arial"/>
        </w:rPr>
        <w:t>Assessment board</w:t>
      </w:r>
      <w:r w:rsidR="006724E6" w:rsidRPr="009273B7">
        <w:rPr>
          <w:rFonts w:ascii="Arial" w:hAnsi="Arial" w:cs="Arial"/>
        </w:rPr>
        <w:t xml:space="preserve"> they will determine the action that needs to be taken</w:t>
      </w:r>
      <w:r w:rsidR="008563A1" w:rsidRPr="009273B7">
        <w:rPr>
          <w:rFonts w:ascii="Arial" w:hAnsi="Arial" w:cs="Arial"/>
        </w:rPr>
        <w:t>.</w:t>
      </w:r>
    </w:p>
    <w:p w:rsidR="009E2778" w:rsidRPr="009273B7" w:rsidRDefault="009E2778" w:rsidP="00743C3D">
      <w:pPr>
        <w:spacing w:after="0" w:line="240" w:lineRule="auto"/>
        <w:ind w:left="1440" w:hanging="720"/>
        <w:rPr>
          <w:rFonts w:ascii="Arial" w:hAnsi="Arial" w:cs="Arial"/>
        </w:rPr>
      </w:pPr>
    </w:p>
    <w:p w:rsidR="009E2778" w:rsidRPr="009273B7" w:rsidRDefault="006D7B2C" w:rsidP="00743C3D">
      <w:pPr>
        <w:spacing w:after="0" w:line="240" w:lineRule="auto"/>
        <w:ind w:left="720" w:hanging="720"/>
        <w:rPr>
          <w:rFonts w:ascii="Arial" w:hAnsi="Arial" w:cs="Arial"/>
        </w:rPr>
      </w:pPr>
      <w:r w:rsidRPr="009273B7">
        <w:rPr>
          <w:rFonts w:ascii="Arial" w:hAnsi="Arial" w:cs="Arial"/>
        </w:rPr>
        <w:t>7.6</w:t>
      </w:r>
      <w:r w:rsidRPr="009273B7">
        <w:rPr>
          <w:rFonts w:ascii="Arial" w:hAnsi="Arial" w:cs="Arial"/>
        </w:rPr>
        <w:tab/>
      </w:r>
      <w:r w:rsidR="009E2778" w:rsidRPr="009273B7">
        <w:rPr>
          <w:rFonts w:ascii="Arial" w:hAnsi="Arial" w:cs="Arial"/>
        </w:rPr>
        <w:t>The student will norma</w:t>
      </w:r>
      <w:r w:rsidR="00DE4D60">
        <w:rPr>
          <w:rFonts w:ascii="Arial" w:hAnsi="Arial" w:cs="Arial"/>
        </w:rPr>
        <w:t xml:space="preserve">lly be informed of the decision, and the reasons behind the decision, </w:t>
      </w:r>
      <w:r w:rsidR="009E2778" w:rsidRPr="009273B7">
        <w:rPr>
          <w:rFonts w:ascii="Arial" w:hAnsi="Arial" w:cs="Arial"/>
        </w:rPr>
        <w:t xml:space="preserve">of the </w:t>
      </w:r>
      <w:r w:rsidR="008563A1" w:rsidRPr="009273B7">
        <w:rPr>
          <w:rFonts w:ascii="Arial" w:hAnsi="Arial" w:cs="Arial"/>
        </w:rPr>
        <w:t>Appeal Panel</w:t>
      </w:r>
      <w:r w:rsidR="009E2778" w:rsidRPr="009273B7">
        <w:rPr>
          <w:rFonts w:ascii="Arial" w:hAnsi="Arial" w:cs="Arial"/>
        </w:rPr>
        <w:t xml:space="preserve"> within </w:t>
      </w:r>
      <w:r w:rsidR="009E2778" w:rsidRPr="009273B7">
        <w:rPr>
          <w:rFonts w:ascii="Arial" w:hAnsi="Arial" w:cs="Arial"/>
          <w:b/>
        </w:rPr>
        <w:t>5 working days</w:t>
      </w:r>
      <w:r w:rsidR="009E2778" w:rsidRPr="009273B7">
        <w:rPr>
          <w:rFonts w:ascii="Arial" w:hAnsi="Arial" w:cs="Arial"/>
        </w:rPr>
        <w:t xml:space="preserve"> of the meeting</w:t>
      </w:r>
      <w:r w:rsidR="006724E6" w:rsidRPr="009273B7">
        <w:rPr>
          <w:rFonts w:ascii="Arial" w:hAnsi="Arial" w:cs="Arial"/>
        </w:rPr>
        <w:t xml:space="preserve"> in writing</w:t>
      </w:r>
      <w:r w:rsidR="009E2778" w:rsidRPr="009273B7">
        <w:rPr>
          <w:rFonts w:ascii="Arial" w:hAnsi="Arial" w:cs="Arial"/>
        </w:rPr>
        <w:t xml:space="preserve">.  </w:t>
      </w:r>
    </w:p>
    <w:p w:rsidR="009E2778" w:rsidRPr="009273B7" w:rsidRDefault="009E2778" w:rsidP="00743C3D">
      <w:pPr>
        <w:spacing w:after="0" w:line="240" w:lineRule="auto"/>
        <w:rPr>
          <w:rFonts w:ascii="Arial" w:hAnsi="Arial" w:cs="Arial"/>
          <w:b/>
        </w:rPr>
      </w:pPr>
    </w:p>
    <w:p w:rsidR="009E2778" w:rsidRPr="009273B7" w:rsidRDefault="006D7B2C" w:rsidP="00743C3D">
      <w:pPr>
        <w:spacing w:after="0" w:line="240" w:lineRule="auto"/>
        <w:ind w:left="720" w:hanging="720"/>
        <w:rPr>
          <w:rFonts w:ascii="Arial" w:hAnsi="Arial" w:cs="Arial"/>
          <w:b/>
        </w:rPr>
      </w:pPr>
      <w:r w:rsidRPr="009273B7">
        <w:rPr>
          <w:rFonts w:ascii="Arial" w:hAnsi="Arial" w:cs="Arial"/>
          <w:b/>
        </w:rPr>
        <w:t>8</w:t>
      </w:r>
      <w:r w:rsidR="00972752">
        <w:rPr>
          <w:rFonts w:ascii="Arial" w:hAnsi="Arial" w:cs="Arial"/>
          <w:b/>
        </w:rPr>
        <w:t>.</w:t>
      </w:r>
      <w:r w:rsidR="00972752">
        <w:rPr>
          <w:rFonts w:ascii="Arial" w:hAnsi="Arial" w:cs="Arial"/>
          <w:b/>
        </w:rPr>
        <w:tab/>
        <w:t>Monitoring and Evaluation</w:t>
      </w:r>
    </w:p>
    <w:p w:rsidR="009E2778" w:rsidRPr="009273B7" w:rsidRDefault="009E2778" w:rsidP="00743C3D">
      <w:pPr>
        <w:spacing w:after="0" w:line="240" w:lineRule="auto"/>
        <w:rPr>
          <w:rFonts w:ascii="Arial" w:hAnsi="Arial" w:cs="Arial"/>
        </w:rPr>
      </w:pPr>
    </w:p>
    <w:p w:rsidR="009C6A0F" w:rsidRPr="009273B7" w:rsidRDefault="006724E6" w:rsidP="00743C3D">
      <w:pPr>
        <w:spacing w:after="0" w:line="240" w:lineRule="auto"/>
        <w:ind w:left="720"/>
        <w:rPr>
          <w:rFonts w:ascii="Arial" w:hAnsi="Arial" w:cs="Arial"/>
        </w:rPr>
      </w:pPr>
      <w:r w:rsidRPr="009273B7">
        <w:rPr>
          <w:rFonts w:ascii="Arial" w:hAnsi="Arial" w:cs="Arial"/>
        </w:rPr>
        <w:t>S</w:t>
      </w:r>
      <w:r w:rsidR="009E2778" w:rsidRPr="009273B7">
        <w:rPr>
          <w:rFonts w:ascii="Arial" w:hAnsi="Arial" w:cs="Arial"/>
        </w:rPr>
        <w:t xml:space="preserve">tatistical data </w:t>
      </w:r>
      <w:r w:rsidRPr="009273B7">
        <w:rPr>
          <w:rFonts w:ascii="Arial" w:hAnsi="Arial" w:cs="Arial"/>
        </w:rPr>
        <w:t>relating to the</w:t>
      </w:r>
      <w:r w:rsidR="009E2778" w:rsidRPr="009273B7">
        <w:rPr>
          <w:rFonts w:ascii="Arial" w:hAnsi="Arial" w:cs="Arial"/>
        </w:rPr>
        <w:t xml:space="preserve"> number of informal and formal </w:t>
      </w:r>
      <w:r w:rsidRPr="009273B7">
        <w:rPr>
          <w:rFonts w:ascii="Arial" w:hAnsi="Arial" w:cs="Arial"/>
        </w:rPr>
        <w:t>appeals</w:t>
      </w:r>
      <w:r w:rsidR="009E2778" w:rsidRPr="009273B7">
        <w:rPr>
          <w:rFonts w:ascii="Arial" w:hAnsi="Arial" w:cs="Arial"/>
        </w:rPr>
        <w:t>, including a summary of its decisions,</w:t>
      </w:r>
      <w:r w:rsidRPr="009273B7">
        <w:rPr>
          <w:rFonts w:ascii="Arial" w:hAnsi="Arial" w:cs="Arial"/>
        </w:rPr>
        <w:t xml:space="preserve"> will be included in the Scheme’s Annual Report.</w:t>
      </w:r>
    </w:p>
    <w:sectPr w:rsidR="009C6A0F" w:rsidRPr="009273B7" w:rsidSect="00DB15D4">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DAA" w:rsidRDefault="004F3DAA">
      <w:pPr>
        <w:spacing w:after="0" w:line="240" w:lineRule="auto"/>
      </w:pPr>
      <w:r>
        <w:separator/>
      </w:r>
    </w:p>
  </w:endnote>
  <w:endnote w:type="continuationSeparator" w:id="0">
    <w:p w:rsidR="004F3DAA" w:rsidRDefault="004F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439768"/>
      <w:docPartObj>
        <w:docPartGallery w:val="Page Numbers (Bottom of Page)"/>
        <w:docPartUnique/>
      </w:docPartObj>
    </w:sdtPr>
    <w:sdtEndPr>
      <w:rPr>
        <w:noProof/>
      </w:rPr>
    </w:sdtEndPr>
    <w:sdtContent>
      <w:p w:rsidR="004F3DAA" w:rsidRDefault="004F3DAA">
        <w:pPr>
          <w:pStyle w:val="Footer"/>
          <w:jc w:val="center"/>
        </w:pPr>
        <w:r>
          <w:fldChar w:fldCharType="begin"/>
        </w:r>
        <w:r>
          <w:instrText xml:space="preserve"> PAGE   \* MERGEFORMAT </w:instrText>
        </w:r>
        <w:r>
          <w:fldChar w:fldCharType="separate"/>
        </w:r>
        <w:r w:rsidR="00CA2ABB">
          <w:rPr>
            <w:noProof/>
          </w:rPr>
          <w:t>5</w:t>
        </w:r>
        <w:r>
          <w:rPr>
            <w:noProof/>
          </w:rPr>
          <w:fldChar w:fldCharType="end"/>
        </w:r>
      </w:p>
    </w:sdtContent>
  </w:sdt>
  <w:p w:rsidR="004F3DAA" w:rsidRDefault="004F3DAA">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DAA" w:rsidRDefault="004F3DAA">
      <w:pPr>
        <w:spacing w:after="0" w:line="240" w:lineRule="auto"/>
      </w:pPr>
      <w:r>
        <w:separator/>
      </w:r>
    </w:p>
  </w:footnote>
  <w:footnote w:type="continuationSeparator" w:id="0">
    <w:p w:rsidR="004F3DAA" w:rsidRDefault="004F3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AA" w:rsidRDefault="004F3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972"/>
    <w:multiLevelType w:val="hybridMultilevel"/>
    <w:tmpl w:val="5F8CE81A"/>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nsid w:val="09C459FE"/>
    <w:multiLevelType w:val="multilevel"/>
    <w:tmpl w:val="66D442C0"/>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EF50797"/>
    <w:multiLevelType w:val="multilevel"/>
    <w:tmpl w:val="C64E3E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3584C85"/>
    <w:multiLevelType w:val="hybridMultilevel"/>
    <w:tmpl w:val="86C4AC9E"/>
    <w:lvl w:ilvl="0" w:tplc="AEC44A10">
      <w:start w:val="12"/>
      <w:numFmt w:val="lowerLetter"/>
      <w:lvlText w:val="(%1)"/>
      <w:lvlJc w:val="left"/>
      <w:pPr>
        <w:tabs>
          <w:tab w:val="num" w:pos="1440"/>
        </w:tabs>
        <w:ind w:left="1440" w:hanging="720"/>
      </w:pPr>
      <w:rPr>
        <w:rFonts w:hint="default"/>
      </w:rPr>
    </w:lvl>
    <w:lvl w:ilvl="1" w:tplc="08090005">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1C9A75C3"/>
    <w:multiLevelType w:val="multilevel"/>
    <w:tmpl w:val="66BCB11A"/>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236E6F7F"/>
    <w:multiLevelType w:val="hybridMultilevel"/>
    <w:tmpl w:val="3650E1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5567DEB"/>
    <w:multiLevelType w:val="multilevel"/>
    <w:tmpl w:val="011CCE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3157D5"/>
    <w:multiLevelType w:val="hybridMultilevel"/>
    <w:tmpl w:val="E518724A"/>
    <w:lvl w:ilvl="0" w:tplc="F3E6735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3BA2546"/>
    <w:multiLevelType w:val="multilevel"/>
    <w:tmpl w:val="6EC2A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17"/>
        </w:tabs>
        <w:ind w:left="917" w:hanging="540"/>
      </w:pPr>
      <w:rPr>
        <w:rFonts w:hint="default"/>
      </w:rPr>
    </w:lvl>
    <w:lvl w:ilvl="2">
      <w:start w:val="3"/>
      <w:numFmt w:val="decimal"/>
      <w:lvlText w:val="%1.%2.%3"/>
      <w:lvlJc w:val="left"/>
      <w:pPr>
        <w:tabs>
          <w:tab w:val="num" w:pos="1474"/>
        </w:tabs>
        <w:ind w:left="1474" w:hanging="720"/>
      </w:pPr>
      <w:rPr>
        <w:rFonts w:hint="default"/>
      </w:rPr>
    </w:lvl>
    <w:lvl w:ilvl="3">
      <w:start w:val="1"/>
      <w:numFmt w:val="decimal"/>
      <w:lvlText w:val="%1.%2.%3.%4"/>
      <w:lvlJc w:val="left"/>
      <w:pPr>
        <w:tabs>
          <w:tab w:val="num" w:pos="2211"/>
        </w:tabs>
        <w:ind w:left="2211" w:hanging="1080"/>
      </w:pPr>
      <w:rPr>
        <w:rFonts w:hint="default"/>
      </w:rPr>
    </w:lvl>
    <w:lvl w:ilvl="4">
      <w:start w:val="1"/>
      <w:numFmt w:val="decimal"/>
      <w:lvlText w:val="%1.%2.%3.%4.%5"/>
      <w:lvlJc w:val="left"/>
      <w:pPr>
        <w:tabs>
          <w:tab w:val="num" w:pos="2588"/>
        </w:tabs>
        <w:ind w:left="2588" w:hanging="1080"/>
      </w:pPr>
      <w:rPr>
        <w:rFonts w:hint="default"/>
      </w:rPr>
    </w:lvl>
    <w:lvl w:ilvl="5">
      <w:start w:val="1"/>
      <w:numFmt w:val="decimal"/>
      <w:lvlText w:val="%1.%2.%3.%4.%5.%6"/>
      <w:lvlJc w:val="left"/>
      <w:pPr>
        <w:tabs>
          <w:tab w:val="num" w:pos="3325"/>
        </w:tabs>
        <w:ind w:left="3325" w:hanging="1440"/>
      </w:pPr>
      <w:rPr>
        <w:rFonts w:hint="default"/>
      </w:rPr>
    </w:lvl>
    <w:lvl w:ilvl="6">
      <w:start w:val="1"/>
      <w:numFmt w:val="decimal"/>
      <w:lvlText w:val="%1.%2.%3.%4.%5.%6.%7"/>
      <w:lvlJc w:val="left"/>
      <w:pPr>
        <w:tabs>
          <w:tab w:val="num" w:pos="3702"/>
        </w:tabs>
        <w:ind w:left="3702" w:hanging="1440"/>
      </w:pPr>
      <w:rPr>
        <w:rFonts w:hint="default"/>
      </w:rPr>
    </w:lvl>
    <w:lvl w:ilvl="7">
      <w:start w:val="1"/>
      <w:numFmt w:val="decimal"/>
      <w:lvlText w:val="%1.%2.%3.%4.%5.%6.%7.%8"/>
      <w:lvlJc w:val="left"/>
      <w:pPr>
        <w:tabs>
          <w:tab w:val="num" w:pos="4439"/>
        </w:tabs>
        <w:ind w:left="4439" w:hanging="1800"/>
      </w:pPr>
      <w:rPr>
        <w:rFonts w:hint="default"/>
      </w:rPr>
    </w:lvl>
    <w:lvl w:ilvl="8">
      <w:start w:val="1"/>
      <w:numFmt w:val="decimal"/>
      <w:lvlText w:val="%1.%2.%3.%4.%5.%6.%7.%8.%9"/>
      <w:lvlJc w:val="left"/>
      <w:pPr>
        <w:tabs>
          <w:tab w:val="num" w:pos="4816"/>
        </w:tabs>
        <w:ind w:left="4816" w:hanging="1800"/>
      </w:pPr>
      <w:rPr>
        <w:rFonts w:hint="default"/>
      </w:rPr>
    </w:lvl>
  </w:abstractNum>
  <w:abstractNum w:abstractNumId="9">
    <w:nsid w:val="3BC66BA0"/>
    <w:multiLevelType w:val="multilevel"/>
    <w:tmpl w:val="3F9EF12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05B27DD"/>
    <w:multiLevelType w:val="multilevel"/>
    <w:tmpl w:val="0368F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5366612"/>
    <w:multiLevelType w:val="hybridMultilevel"/>
    <w:tmpl w:val="7980A310"/>
    <w:lvl w:ilvl="0" w:tplc="FC82A19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7FE2196"/>
    <w:multiLevelType w:val="multilevel"/>
    <w:tmpl w:val="50D8E62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8F17D41"/>
    <w:multiLevelType w:val="multilevel"/>
    <w:tmpl w:val="FBEAD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BF211A8"/>
    <w:multiLevelType w:val="hybridMultilevel"/>
    <w:tmpl w:val="0E18325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5C394EA2"/>
    <w:multiLevelType w:val="multilevel"/>
    <w:tmpl w:val="A88A599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6EA6876"/>
    <w:multiLevelType w:val="hybridMultilevel"/>
    <w:tmpl w:val="08AAD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EF0445"/>
    <w:multiLevelType w:val="multilevel"/>
    <w:tmpl w:val="E4120EF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F443028"/>
    <w:multiLevelType w:val="multilevel"/>
    <w:tmpl w:val="639A6E4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4"/>
  </w:num>
  <w:num w:numId="3">
    <w:abstractNumId w:val="8"/>
  </w:num>
  <w:num w:numId="4">
    <w:abstractNumId w:val="1"/>
  </w:num>
  <w:num w:numId="5">
    <w:abstractNumId w:val="3"/>
  </w:num>
  <w:num w:numId="6">
    <w:abstractNumId w:val="5"/>
  </w:num>
  <w:num w:numId="7">
    <w:abstractNumId w:val="2"/>
  </w:num>
  <w:num w:numId="8">
    <w:abstractNumId w:val="7"/>
  </w:num>
  <w:num w:numId="9">
    <w:abstractNumId w:val="15"/>
  </w:num>
  <w:num w:numId="10">
    <w:abstractNumId w:val="9"/>
  </w:num>
  <w:num w:numId="11">
    <w:abstractNumId w:val="11"/>
  </w:num>
  <w:num w:numId="12">
    <w:abstractNumId w:val="17"/>
  </w:num>
  <w:num w:numId="13">
    <w:abstractNumId w:val="12"/>
  </w:num>
  <w:num w:numId="14">
    <w:abstractNumId w:val="4"/>
  </w:num>
  <w:num w:numId="15">
    <w:abstractNumId w:val="18"/>
  </w:num>
  <w:num w:numId="16">
    <w:abstractNumId w:val="13"/>
  </w:num>
  <w:num w:numId="17">
    <w:abstractNumId w:val="16"/>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D4"/>
    <w:rsid w:val="000315B4"/>
    <w:rsid w:val="000616FF"/>
    <w:rsid w:val="001F0190"/>
    <w:rsid w:val="00276A7D"/>
    <w:rsid w:val="00330C4B"/>
    <w:rsid w:val="0034128E"/>
    <w:rsid w:val="00343D89"/>
    <w:rsid w:val="003A4C62"/>
    <w:rsid w:val="003E1256"/>
    <w:rsid w:val="00474228"/>
    <w:rsid w:val="004F3DAA"/>
    <w:rsid w:val="004F5DCA"/>
    <w:rsid w:val="0065559F"/>
    <w:rsid w:val="006724E6"/>
    <w:rsid w:val="00682473"/>
    <w:rsid w:val="006B6380"/>
    <w:rsid w:val="006C321E"/>
    <w:rsid w:val="006D7B2C"/>
    <w:rsid w:val="007071DD"/>
    <w:rsid w:val="00743C3D"/>
    <w:rsid w:val="00841162"/>
    <w:rsid w:val="008563A1"/>
    <w:rsid w:val="009273B7"/>
    <w:rsid w:val="00962C74"/>
    <w:rsid w:val="00972752"/>
    <w:rsid w:val="009C6A0F"/>
    <w:rsid w:val="009E2778"/>
    <w:rsid w:val="00A50E8C"/>
    <w:rsid w:val="00AE28B0"/>
    <w:rsid w:val="00BE6173"/>
    <w:rsid w:val="00C23E17"/>
    <w:rsid w:val="00CA2ABB"/>
    <w:rsid w:val="00D44773"/>
    <w:rsid w:val="00DA567C"/>
    <w:rsid w:val="00DB15D4"/>
    <w:rsid w:val="00DE4D60"/>
    <w:rsid w:val="00E30A8C"/>
    <w:rsid w:val="00E7099B"/>
    <w:rsid w:val="00EC0B16"/>
    <w:rsid w:val="00EC5817"/>
    <w:rsid w:val="00F50655"/>
    <w:rsid w:val="00F81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2778"/>
    <w:pPr>
      <w:keepNext/>
      <w:spacing w:after="0" w:line="240" w:lineRule="exact"/>
      <w:outlineLvl w:val="0"/>
    </w:pPr>
    <w:rPr>
      <w:rFonts w:ascii="Arial" w:eastAsia="Times New Roman" w:hAnsi="Arial" w:cs="Arial"/>
      <w:b/>
      <w:sz w:val="24"/>
      <w:szCs w:val="20"/>
    </w:rPr>
  </w:style>
  <w:style w:type="paragraph" w:styleId="Heading2">
    <w:name w:val="heading 2"/>
    <w:basedOn w:val="Normal"/>
    <w:next w:val="Normal"/>
    <w:link w:val="Heading2Char"/>
    <w:qFormat/>
    <w:rsid w:val="009E2778"/>
    <w:pPr>
      <w:keepNext/>
      <w:spacing w:after="0" w:line="240" w:lineRule="auto"/>
      <w:jc w:val="both"/>
      <w:outlineLvl w:val="1"/>
    </w:pPr>
    <w:rPr>
      <w:rFonts w:ascii="Arial" w:eastAsia="Times New Roman" w:hAnsi="Arial" w:cs="Arial"/>
      <w:color w:val="FF0000"/>
      <w:sz w:val="24"/>
      <w:szCs w:val="20"/>
    </w:rPr>
  </w:style>
  <w:style w:type="paragraph" w:styleId="Heading3">
    <w:name w:val="heading 3"/>
    <w:basedOn w:val="Normal"/>
    <w:next w:val="Normal"/>
    <w:link w:val="Heading3Char"/>
    <w:qFormat/>
    <w:rsid w:val="009E2778"/>
    <w:pPr>
      <w:keepNext/>
      <w:shd w:val="clear" w:color="auto" w:fill="000000"/>
      <w:spacing w:after="0" w:line="240" w:lineRule="auto"/>
      <w:jc w:val="center"/>
      <w:outlineLvl w:val="2"/>
    </w:pPr>
    <w:rPr>
      <w:rFonts w:ascii="Arial" w:eastAsia="Times New Roman" w:hAnsi="Arial" w:cs="Arial"/>
      <w:b/>
      <w:bCs/>
      <w:sz w:val="36"/>
      <w:szCs w:val="20"/>
    </w:rPr>
  </w:style>
  <w:style w:type="paragraph" w:styleId="Heading4">
    <w:name w:val="heading 4"/>
    <w:basedOn w:val="Normal"/>
    <w:next w:val="Normal"/>
    <w:link w:val="Heading4Char"/>
    <w:qFormat/>
    <w:rsid w:val="009E2778"/>
    <w:pPr>
      <w:keepNext/>
      <w:tabs>
        <w:tab w:val="left" w:pos="720"/>
      </w:tabs>
      <w:spacing w:after="0" w:line="240" w:lineRule="auto"/>
      <w:ind w:left="2160"/>
      <w:outlineLvl w:val="3"/>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778"/>
    <w:rPr>
      <w:rFonts w:ascii="Arial" w:eastAsia="Times New Roman" w:hAnsi="Arial" w:cs="Arial"/>
      <w:b/>
      <w:sz w:val="24"/>
      <w:szCs w:val="20"/>
    </w:rPr>
  </w:style>
  <w:style w:type="character" w:customStyle="1" w:styleId="Heading2Char">
    <w:name w:val="Heading 2 Char"/>
    <w:basedOn w:val="DefaultParagraphFont"/>
    <w:link w:val="Heading2"/>
    <w:rsid w:val="009E2778"/>
    <w:rPr>
      <w:rFonts w:ascii="Arial" w:eastAsia="Times New Roman" w:hAnsi="Arial" w:cs="Arial"/>
      <w:color w:val="FF0000"/>
      <w:sz w:val="24"/>
      <w:szCs w:val="20"/>
    </w:rPr>
  </w:style>
  <w:style w:type="character" w:customStyle="1" w:styleId="Heading3Char">
    <w:name w:val="Heading 3 Char"/>
    <w:basedOn w:val="DefaultParagraphFont"/>
    <w:link w:val="Heading3"/>
    <w:rsid w:val="009E2778"/>
    <w:rPr>
      <w:rFonts w:ascii="Arial" w:eastAsia="Times New Roman" w:hAnsi="Arial" w:cs="Arial"/>
      <w:b/>
      <w:bCs/>
      <w:sz w:val="36"/>
      <w:szCs w:val="20"/>
      <w:shd w:val="clear" w:color="auto" w:fill="000000"/>
    </w:rPr>
  </w:style>
  <w:style w:type="character" w:customStyle="1" w:styleId="Heading4Char">
    <w:name w:val="Heading 4 Char"/>
    <w:basedOn w:val="DefaultParagraphFont"/>
    <w:link w:val="Heading4"/>
    <w:rsid w:val="009E2778"/>
    <w:rPr>
      <w:rFonts w:ascii="Arial" w:eastAsia="Times New Roman" w:hAnsi="Arial" w:cs="Arial"/>
      <w:b/>
      <w:bCs/>
      <w:sz w:val="24"/>
      <w:szCs w:val="20"/>
    </w:rPr>
  </w:style>
  <w:style w:type="paragraph" w:customStyle="1" w:styleId="Default">
    <w:name w:val="Default"/>
    <w:rsid w:val="00DB15D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9E277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E2778"/>
    <w:rPr>
      <w:rFonts w:ascii="Times New Roman" w:eastAsia="Times New Roman" w:hAnsi="Times New Roman" w:cs="Times New Roman"/>
      <w:sz w:val="20"/>
      <w:szCs w:val="20"/>
    </w:rPr>
  </w:style>
  <w:style w:type="paragraph" w:styleId="Footer">
    <w:name w:val="footer"/>
    <w:basedOn w:val="Normal"/>
    <w:link w:val="FooterChar"/>
    <w:uiPriority w:val="99"/>
    <w:rsid w:val="009E277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E2778"/>
    <w:rPr>
      <w:rFonts w:ascii="Times New Roman" w:eastAsia="Times New Roman" w:hAnsi="Times New Roman" w:cs="Times New Roman"/>
      <w:sz w:val="20"/>
      <w:szCs w:val="20"/>
    </w:rPr>
  </w:style>
  <w:style w:type="character" w:styleId="PageNumber">
    <w:name w:val="page number"/>
    <w:basedOn w:val="DefaultParagraphFont"/>
    <w:rsid w:val="009E2778"/>
  </w:style>
  <w:style w:type="paragraph" w:styleId="BodyTextIndent">
    <w:name w:val="Body Text Indent"/>
    <w:basedOn w:val="Normal"/>
    <w:link w:val="BodyTextIndentChar"/>
    <w:rsid w:val="009E2778"/>
    <w:pPr>
      <w:spacing w:after="0" w:line="240" w:lineRule="exact"/>
      <w:ind w:left="720" w:hanging="720"/>
      <w:jc w:val="both"/>
    </w:pPr>
    <w:rPr>
      <w:rFonts w:ascii="Arial" w:eastAsia="Times New Roman" w:hAnsi="Arial" w:cs="Arial"/>
      <w:sz w:val="24"/>
      <w:szCs w:val="20"/>
    </w:rPr>
  </w:style>
  <w:style w:type="character" w:customStyle="1" w:styleId="BodyTextIndentChar">
    <w:name w:val="Body Text Indent Char"/>
    <w:basedOn w:val="DefaultParagraphFont"/>
    <w:link w:val="BodyTextIndent"/>
    <w:rsid w:val="009E2778"/>
    <w:rPr>
      <w:rFonts w:ascii="Arial" w:eastAsia="Times New Roman" w:hAnsi="Arial" w:cs="Arial"/>
      <w:sz w:val="24"/>
      <w:szCs w:val="20"/>
    </w:rPr>
  </w:style>
  <w:style w:type="paragraph" w:styleId="BodyTextIndent2">
    <w:name w:val="Body Text Indent 2"/>
    <w:basedOn w:val="Normal"/>
    <w:link w:val="BodyTextIndent2Char"/>
    <w:rsid w:val="009E2778"/>
    <w:pPr>
      <w:spacing w:after="0" w:line="240" w:lineRule="auto"/>
      <w:ind w:left="720"/>
      <w:jc w:val="both"/>
    </w:pPr>
    <w:rPr>
      <w:rFonts w:ascii="Arial" w:eastAsia="Times New Roman" w:hAnsi="Arial" w:cs="Arial"/>
      <w:sz w:val="24"/>
      <w:szCs w:val="20"/>
    </w:rPr>
  </w:style>
  <w:style w:type="character" w:customStyle="1" w:styleId="BodyTextIndent2Char">
    <w:name w:val="Body Text Indent 2 Char"/>
    <w:basedOn w:val="DefaultParagraphFont"/>
    <w:link w:val="BodyTextIndent2"/>
    <w:rsid w:val="009E2778"/>
    <w:rPr>
      <w:rFonts w:ascii="Arial" w:eastAsia="Times New Roman" w:hAnsi="Arial" w:cs="Arial"/>
      <w:sz w:val="24"/>
      <w:szCs w:val="20"/>
    </w:rPr>
  </w:style>
  <w:style w:type="character" w:customStyle="1" w:styleId="BalloonTextChar">
    <w:name w:val="Balloon Text Char"/>
    <w:basedOn w:val="DefaultParagraphFont"/>
    <w:link w:val="BalloonText"/>
    <w:semiHidden/>
    <w:rsid w:val="009E2778"/>
    <w:rPr>
      <w:rFonts w:ascii="Tahoma" w:eastAsia="Times New Roman" w:hAnsi="Tahoma" w:cs="Tahoma"/>
      <w:sz w:val="16"/>
      <w:szCs w:val="16"/>
    </w:rPr>
  </w:style>
  <w:style w:type="paragraph" w:styleId="BalloonText">
    <w:name w:val="Balloon Text"/>
    <w:basedOn w:val="Normal"/>
    <w:link w:val="BalloonTextChar"/>
    <w:semiHidden/>
    <w:rsid w:val="009E2778"/>
    <w:pPr>
      <w:spacing w:after="0" w:line="240" w:lineRule="auto"/>
    </w:pPr>
    <w:rPr>
      <w:rFonts w:ascii="Tahoma" w:eastAsia="Times New Roman" w:hAnsi="Tahoma" w:cs="Tahoma"/>
      <w:sz w:val="16"/>
      <w:szCs w:val="16"/>
    </w:rPr>
  </w:style>
  <w:style w:type="character" w:styleId="Hyperlink">
    <w:name w:val="Hyperlink"/>
    <w:rsid w:val="009E2778"/>
    <w:rPr>
      <w:color w:val="0000FF"/>
      <w:u w:val="single"/>
    </w:rPr>
  </w:style>
  <w:style w:type="paragraph" w:styleId="BodyText">
    <w:name w:val="Body Text"/>
    <w:basedOn w:val="Normal"/>
    <w:link w:val="BodyTextChar"/>
    <w:rsid w:val="009E2778"/>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9E2778"/>
    <w:rPr>
      <w:rFonts w:ascii="Arial" w:eastAsia="Times New Roman" w:hAnsi="Arial" w:cs="Arial"/>
      <w:sz w:val="24"/>
      <w:szCs w:val="20"/>
    </w:rPr>
  </w:style>
  <w:style w:type="paragraph" w:styleId="BodyTextIndent3">
    <w:name w:val="Body Text Indent 3"/>
    <w:basedOn w:val="Normal"/>
    <w:link w:val="BodyTextIndent3Char"/>
    <w:rsid w:val="009E2778"/>
    <w:pPr>
      <w:spacing w:after="0" w:line="240" w:lineRule="auto"/>
      <w:ind w:left="720" w:hanging="720"/>
      <w:jc w:val="both"/>
    </w:pPr>
    <w:rPr>
      <w:rFonts w:ascii="Arial" w:eastAsia="Times New Roman" w:hAnsi="Arial" w:cs="Arial"/>
      <w:strike/>
      <w:color w:val="FF0000"/>
      <w:sz w:val="24"/>
      <w:szCs w:val="24"/>
    </w:rPr>
  </w:style>
  <w:style w:type="character" w:customStyle="1" w:styleId="BodyTextIndent3Char">
    <w:name w:val="Body Text Indent 3 Char"/>
    <w:basedOn w:val="DefaultParagraphFont"/>
    <w:link w:val="BodyTextIndent3"/>
    <w:rsid w:val="009E2778"/>
    <w:rPr>
      <w:rFonts w:ascii="Arial" w:eastAsia="Times New Roman" w:hAnsi="Arial" w:cs="Arial"/>
      <w:strike/>
      <w:color w:val="FF0000"/>
      <w:sz w:val="24"/>
      <w:szCs w:val="24"/>
    </w:rPr>
  </w:style>
  <w:style w:type="character" w:styleId="FollowedHyperlink">
    <w:name w:val="FollowedHyperlink"/>
    <w:rsid w:val="009E2778"/>
    <w:rPr>
      <w:color w:val="800080"/>
      <w:u w:val="single"/>
    </w:rPr>
  </w:style>
  <w:style w:type="character" w:customStyle="1" w:styleId="CommentTextChar">
    <w:name w:val="Comment Text Char"/>
    <w:basedOn w:val="DefaultParagraphFont"/>
    <w:link w:val="CommentText"/>
    <w:semiHidden/>
    <w:rsid w:val="009E2778"/>
    <w:rPr>
      <w:rFonts w:ascii="Times New Roman" w:eastAsia="Times New Roman" w:hAnsi="Times New Roman" w:cs="Times New Roman"/>
      <w:sz w:val="20"/>
      <w:szCs w:val="20"/>
    </w:rPr>
  </w:style>
  <w:style w:type="paragraph" w:styleId="CommentText">
    <w:name w:val="annotation text"/>
    <w:basedOn w:val="Normal"/>
    <w:link w:val="CommentTextChar"/>
    <w:semiHidden/>
    <w:rsid w:val="009E2778"/>
    <w:pPr>
      <w:spacing w:after="0" w:line="240" w:lineRule="auto"/>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9E277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E2778"/>
    <w:rPr>
      <w:b/>
      <w:bCs/>
    </w:rPr>
  </w:style>
  <w:style w:type="paragraph" w:styleId="ListParagraph">
    <w:name w:val="List Paragraph"/>
    <w:basedOn w:val="Normal"/>
    <w:uiPriority w:val="34"/>
    <w:qFormat/>
    <w:rsid w:val="009E2778"/>
    <w:pPr>
      <w:spacing w:after="0" w:line="240" w:lineRule="auto"/>
      <w:ind w:left="720"/>
      <w:contextualSpacing/>
    </w:pPr>
    <w:rPr>
      <w:rFonts w:ascii="Arial" w:eastAsia="Times New Roman" w:hAnsi="Arial" w:cs="Times New Roman"/>
      <w:sz w:val="24"/>
      <w:szCs w:val="24"/>
      <w:lang w:eastAsia="en-GB"/>
    </w:rPr>
  </w:style>
  <w:style w:type="character" w:styleId="Strong">
    <w:name w:val="Strong"/>
    <w:uiPriority w:val="22"/>
    <w:qFormat/>
    <w:rsid w:val="009E2778"/>
    <w:rPr>
      <w:b/>
      <w:bCs/>
    </w:rPr>
  </w:style>
  <w:style w:type="character" w:styleId="CommentReference">
    <w:name w:val="annotation reference"/>
    <w:basedOn w:val="DefaultParagraphFont"/>
    <w:semiHidden/>
    <w:unhideWhenUsed/>
    <w:rsid w:val="00BE6173"/>
    <w:rPr>
      <w:sz w:val="16"/>
      <w:szCs w:val="16"/>
    </w:rPr>
  </w:style>
  <w:style w:type="table" w:styleId="TableGrid">
    <w:name w:val="Table Grid"/>
    <w:basedOn w:val="TableNormal"/>
    <w:uiPriority w:val="59"/>
    <w:rsid w:val="009C6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2778"/>
    <w:pPr>
      <w:keepNext/>
      <w:spacing w:after="0" w:line="240" w:lineRule="exact"/>
      <w:outlineLvl w:val="0"/>
    </w:pPr>
    <w:rPr>
      <w:rFonts w:ascii="Arial" w:eastAsia="Times New Roman" w:hAnsi="Arial" w:cs="Arial"/>
      <w:b/>
      <w:sz w:val="24"/>
      <w:szCs w:val="20"/>
    </w:rPr>
  </w:style>
  <w:style w:type="paragraph" w:styleId="Heading2">
    <w:name w:val="heading 2"/>
    <w:basedOn w:val="Normal"/>
    <w:next w:val="Normal"/>
    <w:link w:val="Heading2Char"/>
    <w:qFormat/>
    <w:rsid w:val="009E2778"/>
    <w:pPr>
      <w:keepNext/>
      <w:spacing w:after="0" w:line="240" w:lineRule="auto"/>
      <w:jc w:val="both"/>
      <w:outlineLvl w:val="1"/>
    </w:pPr>
    <w:rPr>
      <w:rFonts w:ascii="Arial" w:eastAsia="Times New Roman" w:hAnsi="Arial" w:cs="Arial"/>
      <w:color w:val="FF0000"/>
      <w:sz w:val="24"/>
      <w:szCs w:val="20"/>
    </w:rPr>
  </w:style>
  <w:style w:type="paragraph" w:styleId="Heading3">
    <w:name w:val="heading 3"/>
    <w:basedOn w:val="Normal"/>
    <w:next w:val="Normal"/>
    <w:link w:val="Heading3Char"/>
    <w:qFormat/>
    <w:rsid w:val="009E2778"/>
    <w:pPr>
      <w:keepNext/>
      <w:shd w:val="clear" w:color="auto" w:fill="000000"/>
      <w:spacing w:after="0" w:line="240" w:lineRule="auto"/>
      <w:jc w:val="center"/>
      <w:outlineLvl w:val="2"/>
    </w:pPr>
    <w:rPr>
      <w:rFonts w:ascii="Arial" w:eastAsia="Times New Roman" w:hAnsi="Arial" w:cs="Arial"/>
      <w:b/>
      <w:bCs/>
      <w:sz w:val="36"/>
      <w:szCs w:val="20"/>
    </w:rPr>
  </w:style>
  <w:style w:type="paragraph" w:styleId="Heading4">
    <w:name w:val="heading 4"/>
    <w:basedOn w:val="Normal"/>
    <w:next w:val="Normal"/>
    <w:link w:val="Heading4Char"/>
    <w:qFormat/>
    <w:rsid w:val="009E2778"/>
    <w:pPr>
      <w:keepNext/>
      <w:tabs>
        <w:tab w:val="left" w:pos="720"/>
      </w:tabs>
      <w:spacing w:after="0" w:line="240" w:lineRule="auto"/>
      <w:ind w:left="2160"/>
      <w:outlineLvl w:val="3"/>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778"/>
    <w:rPr>
      <w:rFonts w:ascii="Arial" w:eastAsia="Times New Roman" w:hAnsi="Arial" w:cs="Arial"/>
      <w:b/>
      <w:sz w:val="24"/>
      <w:szCs w:val="20"/>
    </w:rPr>
  </w:style>
  <w:style w:type="character" w:customStyle="1" w:styleId="Heading2Char">
    <w:name w:val="Heading 2 Char"/>
    <w:basedOn w:val="DefaultParagraphFont"/>
    <w:link w:val="Heading2"/>
    <w:rsid w:val="009E2778"/>
    <w:rPr>
      <w:rFonts w:ascii="Arial" w:eastAsia="Times New Roman" w:hAnsi="Arial" w:cs="Arial"/>
      <w:color w:val="FF0000"/>
      <w:sz w:val="24"/>
      <w:szCs w:val="20"/>
    </w:rPr>
  </w:style>
  <w:style w:type="character" w:customStyle="1" w:styleId="Heading3Char">
    <w:name w:val="Heading 3 Char"/>
    <w:basedOn w:val="DefaultParagraphFont"/>
    <w:link w:val="Heading3"/>
    <w:rsid w:val="009E2778"/>
    <w:rPr>
      <w:rFonts w:ascii="Arial" w:eastAsia="Times New Roman" w:hAnsi="Arial" w:cs="Arial"/>
      <w:b/>
      <w:bCs/>
      <w:sz w:val="36"/>
      <w:szCs w:val="20"/>
      <w:shd w:val="clear" w:color="auto" w:fill="000000"/>
    </w:rPr>
  </w:style>
  <w:style w:type="character" w:customStyle="1" w:styleId="Heading4Char">
    <w:name w:val="Heading 4 Char"/>
    <w:basedOn w:val="DefaultParagraphFont"/>
    <w:link w:val="Heading4"/>
    <w:rsid w:val="009E2778"/>
    <w:rPr>
      <w:rFonts w:ascii="Arial" w:eastAsia="Times New Roman" w:hAnsi="Arial" w:cs="Arial"/>
      <w:b/>
      <w:bCs/>
      <w:sz w:val="24"/>
      <w:szCs w:val="20"/>
    </w:rPr>
  </w:style>
  <w:style w:type="paragraph" w:customStyle="1" w:styleId="Default">
    <w:name w:val="Default"/>
    <w:rsid w:val="00DB15D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9E277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E2778"/>
    <w:rPr>
      <w:rFonts w:ascii="Times New Roman" w:eastAsia="Times New Roman" w:hAnsi="Times New Roman" w:cs="Times New Roman"/>
      <w:sz w:val="20"/>
      <w:szCs w:val="20"/>
    </w:rPr>
  </w:style>
  <w:style w:type="paragraph" w:styleId="Footer">
    <w:name w:val="footer"/>
    <w:basedOn w:val="Normal"/>
    <w:link w:val="FooterChar"/>
    <w:uiPriority w:val="99"/>
    <w:rsid w:val="009E277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E2778"/>
    <w:rPr>
      <w:rFonts w:ascii="Times New Roman" w:eastAsia="Times New Roman" w:hAnsi="Times New Roman" w:cs="Times New Roman"/>
      <w:sz w:val="20"/>
      <w:szCs w:val="20"/>
    </w:rPr>
  </w:style>
  <w:style w:type="character" w:styleId="PageNumber">
    <w:name w:val="page number"/>
    <w:basedOn w:val="DefaultParagraphFont"/>
    <w:rsid w:val="009E2778"/>
  </w:style>
  <w:style w:type="paragraph" w:styleId="BodyTextIndent">
    <w:name w:val="Body Text Indent"/>
    <w:basedOn w:val="Normal"/>
    <w:link w:val="BodyTextIndentChar"/>
    <w:rsid w:val="009E2778"/>
    <w:pPr>
      <w:spacing w:after="0" w:line="240" w:lineRule="exact"/>
      <w:ind w:left="720" w:hanging="720"/>
      <w:jc w:val="both"/>
    </w:pPr>
    <w:rPr>
      <w:rFonts w:ascii="Arial" w:eastAsia="Times New Roman" w:hAnsi="Arial" w:cs="Arial"/>
      <w:sz w:val="24"/>
      <w:szCs w:val="20"/>
    </w:rPr>
  </w:style>
  <w:style w:type="character" w:customStyle="1" w:styleId="BodyTextIndentChar">
    <w:name w:val="Body Text Indent Char"/>
    <w:basedOn w:val="DefaultParagraphFont"/>
    <w:link w:val="BodyTextIndent"/>
    <w:rsid w:val="009E2778"/>
    <w:rPr>
      <w:rFonts w:ascii="Arial" w:eastAsia="Times New Roman" w:hAnsi="Arial" w:cs="Arial"/>
      <w:sz w:val="24"/>
      <w:szCs w:val="20"/>
    </w:rPr>
  </w:style>
  <w:style w:type="paragraph" w:styleId="BodyTextIndent2">
    <w:name w:val="Body Text Indent 2"/>
    <w:basedOn w:val="Normal"/>
    <w:link w:val="BodyTextIndent2Char"/>
    <w:rsid w:val="009E2778"/>
    <w:pPr>
      <w:spacing w:after="0" w:line="240" w:lineRule="auto"/>
      <w:ind w:left="720"/>
      <w:jc w:val="both"/>
    </w:pPr>
    <w:rPr>
      <w:rFonts w:ascii="Arial" w:eastAsia="Times New Roman" w:hAnsi="Arial" w:cs="Arial"/>
      <w:sz w:val="24"/>
      <w:szCs w:val="20"/>
    </w:rPr>
  </w:style>
  <w:style w:type="character" w:customStyle="1" w:styleId="BodyTextIndent2Char">
    <w:name w:val="Body Text Indent 2 Char"/>
    <w:basedOn w:val="DefaultParagraphFont"/>
    <w:link w:val="BodyTextIndent2"/>
    <w:rsid w:val="009E2778"/>
    <w:rPr>
      <w:rFonts w:ascii="Arial" w:eastAsia="Times New Roman" w:hAnsi="Arial" w:cs="Arial"/>
      <w:sz w:val="24"/>
      <w:szCs w:val="20"/>
    </w:rPr>
  </w:style>
  <w:style w:type="character" w:customStyle="1" w:styleId="BalloonTextChar">
    <w:name w:val="Balloon Text Char"/>
    <w:basedOn w:val="DefaultParagraphFont"/>
    <w:link w:val="BalloonText"/>
    <w:semiHidden/>
    <w:rsid w:val="009E2778"/>
    <w:rPr>
      <w:rFonts w:ascii="Tahoma" w:eastAsia="Times New Roman" w:hAnsi="Tahoma" w:cs="Tahoma"/>
      <w:sz w:val="16"/>
      <w:szCs w:val="16"/>
    </w:rPr>
  </w:style>
  <w:style w:type="paragraph" w:styleId="BalloonText">
    <w:name w:val="Balloon Text"/>
    <w:basedOn w:val="Normal"/>
    <w:link w:val="BalloonTextChar"/>
    <w:semiHidden/>
    <w:rsid w:val="009E2778"/>
    <w:pPr>
      <w:spacing w:after="0" w:line="240" w:lineRule="auto"/>
    </w:pPr>
    <w:rPr>
      <w:rFonts w:ascii="Tahoma" w:eastAsia="Times New Roman" w:hAnsi="Tahoma" w:cs="Tahoma"/>
      <w:sz w:val="16"/>
      <w:szCs w:val="16"/>
    </w:rPr>
  </w:style>
  <w:style w:type="character" w:styleId="Hyperlink">
    <w:name w:val="Hyperlink"/>
    <w:rsid w:val="009E2778"/>
    <w:rPr>
      <w:color w:val="0000FF"/>
      <w:u w:val="single"/>
    </w:rPr>
  </w:style>
  <w:style w:type="paragraph" w:styleId="BodyText">
    <w:name w:val="Body Text"/>
    <w:basedOn w:val="Normal"/>
    <w:link w:val="BodyTextChar"/>
    <w:rsid w:val="009E2778"/>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9E2778"/>
    <w:rPr>
      <w:rFonts w:ascii="Arial" w:eastAsia="Times New Roman" w:hAnsi="Arial" w:cs="Arial"/>
      <w:sz w:val="24"/>
      <w:szCs w:val="20"/>
    </w:rPr>
  </w:style>
  <w:style w:type="paragraph" w:styleId="BodyTextIndent3">
    <w:name w:val="Body Text Indent 3"/>
    <w:basedOn w:val="Normal"/>
    <w:link w:val="BodyTextIndent3Char"/>
    <w:rsid w:val="009E2778"/>
    <w:pPr>
      <w:spacing w:after="0" w:line="240" w:lineRule="auto"/>
      <w:ind w:left="720" w:hanging="720"/>
      <w:jc w:val="both"/>
    </w:pPr>
    <w:rPr>
      <w:rFonts w:ascii="Arial" w:eastAsia="Times New Roman" w:hAnsi="Arial" w:cs="Arial"/>
      <w:strike/>
      <w:color w:val="FF0000"/>
      <w:sz w:val="24"/>
      <w:szCs w:val="24"/>
    </w:rPr>
  </w:style>
  <w:style w:type="character" w:customStyle="1" w:styleId="BodyTextIndent3Char">
    <w:name w:val="Body Text Indent 3 Char"/>
    <w:basedOn w:val="DefaultParagraphFont"/>
    <w:link w:val="BodyTextIndent3"/>
    <w:rsid w:val="009E2778"/>
    <w:rPr>
      <w:rFonts w:ascii="Arial" w:eastAsia="Times New Roman" w:hAnsi="Arial" w:cs="Arial"/>
      <w:strike/>
      <w:color w:val="FF0000"/>
      <w:sz w:val="24"/>
      <w:szCs w:val="24"/>
    </w:rPr>
  </w:style>
  <w:style w:type="character" w:styleId="FollowedHyperlink">
    <w:name w:val="FollowedHyperlink"/>
    <w:rsid w:val="009E2778"/>
    <w:rPr>
      <w:color w:val="800080"/>
      <w:u w:val="single"/>
    </w:rPr>
  </w:style>
  <w:style w:type="character" w:customStyle="1" w:styleId="CommentTextChar">
    <w:name w:val="Comment Text Char"/>
    <w:basedOn w:val="DefaultParagraphFont"/>
    <w:link w:val="CommentText"/>
    <w:semiHidden/>
    <w:rsid w:val="009E2778"/>
    <w:rPr>
      <w:rFonts w:ascii="Times New Roman" w:eastAsia="Times New Roman" w:hAnsi="Times New Roman" w:cs="Times New Roman"/>
      <w:sz w:val="20"/>
      <w:szCs w:val="20"/>
    </w:rPr>
  </w:style>
  <w:style w:type="paragraph" w:styleId="CommentText">
    <w:name w:val="annotation text"/>
    <w:basedOn w:val="Normal"/>
    <w:link w:val="CommentTextChar"/>
    <w:semiHidden/>
    <w:rsid w:val="009E2778"/>
    <w:pPr>
      <w:spacing w:after="0" w:line="240" w:lineRule="auto"/>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9E277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E2778"/>
    <w:rPr>
      <w:b/>
      <w:bCs/>
    </w:rPr>
  </w:style>
  <w:style w:type="paragraph" w:styleId="ListParagraph">
    <w:name w:val="List Paragraph"/>
    <w:basedOn w:val="Normal"/>
    <w:uiPriority w:val="34"/>
    <w:qFormat/>
    <w:rsid w:val="009E2778"/>
    <w:pPr>
      <w:spacing w:after="0" w:line="240" w:lineRule="auto"/>
      <w:ind w:left="720"/>
      <w:contextualSpacing/>
    </w:pPr>
    <w:rPr>
      <w:rFonts w:ascii="Arial" w:eastAsia="Times New Roman" w:hAnsi="Arial" w:cs="Times New Roman"/>
      <w:sz w:val="24"/>
      <w:szCs w:val="24"/>
      <w:lang w:eastAsia="en-GB"/>
    </w:rPr>
  </w:style>
  <w:style w:type="character" w:styleId="Strong">
    <w:name w:val="Strong"/>
    <w:uiPriority w:val="22"/>
    <w:qFormat/>
    <w:rsid w:val="009E2778"/>
    <w:rPr>
      <w:b/>
      <w:bCs/>
    </w:rPr>
  </w:style>
  <w:style w:type="character" w:styleId="CommentReference">
    <w:name w:val="annotation reference"/>
    <w:basedOn w:val="DefaultParagraphFont"/>
    <w:semiHidden/>
    <w:unhideWhenUsed/>
    <w:rsid w:val="00BE6173"/>
    <w:rPr>
      <w:sz w:val="16"/>
      <w:szCs w:val="16"/>
    </w:rPr>
  </w:style>
  <w:style w:type="table" w:styleId="TableGrid">
    <w:name w:val="Table Grid"/>
    <w:basedOn w:val="TableNormal"/>
    <w:uiPriority w:val="59"/>
    <w:rsid w:val="009C6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30856">
      <w:bodyDiv w:val="1"/>
      <w:marLeft w:val="0"/>
      <w:marRight w:val="0"/>
      <w:marTop w:val="0"/>
      <w:marBottom w:val="0"/>
      <w:divBdr>
        <w:top w:val="none" w:sz="0" w:space="0" w:color="auto"/>
        <w:left w:val="none" w:sz="0" w:space="0" w:color="auto"/>
        <w:bottom w:val="none" w:sz="0" w:space="0" w:color="auto"/>
        <w:right w:val="none" w:sz="0" w:space="0" w:color="auto"/>
      </w:divBdr>
    </w:div>
    <w:div w:id="884372578">
      <w:bodyDiv w:val="1"/>
      <w:marLeft w:val="0"/>
      <w:marRight w:val="0"/>
      <w:marTop w:val="0"/>
      <w:marBottom w:val="0"/>
      <w:divBdr>
        <w:top w:val="none" w:sz="0" w:space="0" w:color="auto"/>
        <w:left w:val="none" w:sz="0" w:space="0" w:color="auto"/>
        <w:bottom w:val="none" w:sz="0" w:space="0" w:color="auto"/>
        <w:right w:val="none" w:sz="0" w:space="0" w:color="auto"/>
      </w:divBdr>
    </w:div>
    <w:div w:id="111794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P:\Higher%20Education\HEDO\FDAP\Documents%20for%20Checking\Policies,%20Procedures%20and%20Handbooks\Appendices\Appeals%20-%20Appeal%20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Leeds City College</Company>
  <LinksUpToDate>false</LinksUpToDate>
  <CharactersWithSpaces>16197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Wilson</dc:creator>
  <cp:lastModifiedBy>Sarah Wilson</cp:lastModifiedBy>
  <cp:revision>10</cp:revision>
  <cp:lastPrinted>2015-03-12T11:01:00Z</cp:lastPrinted>
  <dcterms:created xsi:type="dcterms:W3CDTF">2015-07-08T07:26:00Z</dcterms:created>
  <dcterms:modified xsi:type="dcterms:W3CDTF">2016-01-15T14:04:00Z</dcterms:modified>
</cp:coreProperties>
</file>